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1"/>
        <w:gridCol w:w="1822"/>
        <w:gridCol w:w="6563"/>
        <w:gridCol w:w="222"/>
      </w:tblGrid>
      <w:tr w:rsidR="00000000" w14:paraId="77F3F032" w14:textId="77777777"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EB3" w14:textId="77777777" w:rsidR="00000000" w:rsidRDefault="002A45A7">
            <w:pPr>
              <w:rPr>
                <w:lang w:val="en-US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AF6" w14:textId="77777777" w:rsidR="00000000" w:rsidRDefault="002A45A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MÁS DE UN MILLÓN</w:t>
            </w:r>
          </w:p>
          <w:p w14:paraId="42FDB25A" w14:textId="77777777" w:rsidR="00000000" w:rsidRDefault="002A45A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SIMULACRO NACIONAL SUPERÓ EXPECTAVIVAS</w:t>
            </w:r>
          </w:p>
          <w:p w14:paraId="19B00F5F" w14:textId="77777777" w:rsidR="00000000" w:rsidRDefault="002A45A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24"/>
                <w:lang w:val="es-ES" w:eastAsia="es-ES"/>
              </w:rPr>
              <w:drawing>
                <wp:inline distT="0" distB="0" distL="0" distR="0" wp14:anchorId="67F38362" wp14:editId="04044349">
                  <wp:extent cx="5200015" cy="3418840"/>
                  <wp:effectExtent l="0" t="0" r="635" b="0"/>
                  <wp:docPr id="1" name="Imagen 2" descr="SimulacroNacionalEmergencia-2019-br-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imulacroNacionalEmergencia-2019-br-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015" cy="341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A7FD7" w14:textId="77777777" w:rsidR="00000000" w:rsidRDefault="002A45A7">
            <w:pPr>
              <w:tabs>
                <w:tab w:val="left" w:pos="28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ab/>
            </w:r>
          </w:p>
          <w:p w14:paraId="4F1703CA" w14:textId="77777777" w:rsidR="00000000" w:rsidRDefault="002A45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Simulacro nacional se desarrolló con un enfoque inclusivo.</w:t>
            </w:r>
          </w:p>
          <w:p w14:paraId="40F94E6D" w14:textId="77777777" w:rsidR="00000000" w:rsidRDefault="002A45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Posterior al ejercicio el Presidente de la República firmará el Decreto del “Día Nacional del Simulacro”.</w:t>
            </w:r>
          </w:p>
          <w:p w14:paraId="3742709C" w14:textId="77777777" w:rsidR="00000000" w:rsidRDefault="002A45A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Al último corte,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tenemos inscritos 406 mil mujeres, 405 mil hombres, 520 mil niños y niñas, y 25 mil personas con discapacidad.</w:t>
            </w:r>
          </w:p>
          <w:p w14:paraId="0AE6CF51" w14:textId="77777777" w:rsidR="00000000" w:rsidRDefault="002A45A7">
            <w:pPr>
              <w:pStyle w:val="Prrafodelista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  <w:p w14:paraId="53AC0435" w14:textId="77777777" w:rsidR="00000000" w:rsidRDefault="002A45A7">
            <w:pPr>
              <w:jc w:val="both"/>
              <w:rPr>
                <w:rFonts w:ascii="Arial" w:hAnsi="Arial" w:cs="Arial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6"/>
                <w:lang w:val="en-US"/>
              </w:rPr>
              <w:t xml:space="preserve">San José, lunes 19 de agosto del 2019. </w:t>
            </w:r>
            <w:r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  <w:lang w:val="en-US"/>
              </w:rPr>
              <w:t xml:space="preserve">En el Primer Simulacro Nacional de Evacuación por Sismo la Comisión Nacional de Prevención de Riesgos y </w:t>
            </w:r>
            <w:r>
              <w:rPr>
                <w:rFonts w:ascii="Arial" w:hAnsi="Arial" w:cs="Arial"/>
                <w:sz w:val="24"/>
                <w:szCs w:val="26"/>
                <w:lang w:val="en-US"/>
              </w:rPr>
              <w:t xml:space="preserve">Atención de Emergencias (CNE), confirma que se han superado las expectativas de participación, ya que más de </w:t>
            </w:r>
            <w:r>
              <w:rPr>
                <w:rFonts w:ascii="Arial" w:hAnsi="Arial" w:cs="Arial"/>
                <w:b/>
                <w:sz w:val="24"/>
                <w:szCs w:val="26"/>
                <w:lang w:val="en-US"/>
              </w:rPr>
              <w:t>UN MILLÓN</w:t>
            </w:r>
            <w:r>
              <w:rPr>
                <w:rFonts w:ascii="Arial" w:hAnsi="Arial" w:cs="Arial"/>
                <w:sz w:val="24"/>
                <w:szCs w:val="26"/>
                <w:lang w:val="en-US"/>
              </w:rPr>
              <w:t xml:space="preserve"> de personas se han sumado a esta práctica. </w:t>
            </w:r>
          </w:p>
          <w:p w14:paraId="092A3E6C" w14:textId="77777777" w:rsidR="00000000" w:rsidRDefault="002A45A7">
            <w:pPr>
              <w:jc w:val="both"/>
              <w:rPr>
                <w:rFonts w:ascii="Arial" w:hAnsi="Arial" w:cs="Arial"/>
                <w:sz w:val="24"/>
                <w:szCs w:val="26"/>
                <w:lang w:val="en-US"/>
              </w:rPr>
            </w:pPr>
            <w:r>
              <w:rPr>
                <w:rFonts w:ascii="Arial" w:hAnsi="Arial" w:cs="Arial"/>
                <w:sz w:val="24"/>
                <w:szCs w:val="26"/>
                <w:lang w:val="en-US"/>
              </w:rPr>
              <w:t>Previo a este simulacro, familias, centros de cuido de niños, escuelas, empresas, institucion</w:t>
            </w:r>
            <w:r>
              <w:rPr>
                <w:rFonts w:ascii="Arial" w:hAnsi="Arial" w:cs="Arial"/>
                <w:sz w:val="24"/>
                <w:szCs w:val="26"/>
                <w:lang w:val="en-US"/>
              </w:rPr>
              <w:t>es públicas y privadas entre otras, se identificaron con el ejercicio  haciendo planes de emergencia, verificando sus rutas de evacuación y puntos de encuentro.</w:t>
            </w:r>
          </w:p>
          <w:p w14:paraId="34A96E8E" w14:textId="77777777" w:rsidR="00000000" w:rsidRDefault="002A45A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6"/>
                <w:lang w:val="en-US"/>
              </w:rPr>
            </w:pPr>
            <w:r>
              <w:rPr>
                <w:rFonts w:ascii="Arial" w:hAnsi="Arial" w:cs="Arial"/>
                <w:sz w:val="24"/>
                <w:szCs w:val="26"/>
                <w:lang w:val="en-US"/>
              </w:rPr>
              <w:t xml:space="preserve">Durante el ejercicio, Alexander Solís Delgado, presidente  de la CNE,  </w:t>
            </w:r>
            <w:r>
              <w:rPr>
                <w:rFonts w:ascii="Arial" w:hAnsi="Arial" w:cs="Arial"/>
                <w:color w:val="000000" w:themeColor="text1"/>
                <w:sz w:val="24"/>
                <w:szCs w:val="26"/>
                <w:lang w:val="en-US"/>
              </w:rPr>
              <w:t>indicó sentirse muy sati</w:t>
            </w:r>
            <w:r>
              <w:rPr>
                <w:rFonts w:ascii="Arial" w:hAnsi="Arial" w:cs="Arial"/>
                <w:color w:val="000000" w:themeColor="text1"/>
                <w:sz w:val="24"/>
                <w:szCs w:val="26"/>
                <w:lang w:val="en-US"/>
              </w:rPr>
              <w:t>sfecho, ya que hoy más de un millón de personas saben cómo responder ante un sismo poniendo sus vidas a salvo. “La mejor manera de celebrar nuestro aniversario es saber que los costarricenses y extranjeros que viven en nuestro país están más seguros y prep</w:t>
            </w:r>
            <w:r>
              <w:rPr>
                <w:rFonts w:ascii="Arial" w:hAnsi="Arial" w:cs="Arial"/>
                <w:color w:val="000000" w:themeColor="text1"/>
                <w:sz w:val="24"/>
                <w:szCs w:val="26"/>
                <w:lang w:val="en-US"/>
              </w:rPr>
              <w:t>arados”, concluyó Solís.</w:t>
            </w:r>
          </w:p>
          <w:p w14:paraId="630315B3" w14:textId="77777777" w:rsidR="00000000" w:rsidRDefault="002A45A7">
            <w:pPr>
              <w:jc w:val="both"/>
              <w:rPr>
                <w:rFonts w:ascii="Arial" w:hAnsi="Arial" w:cs="Arial"/>
                <w:sz w:val="24"/>
                <w:szCs w:val="26"/>
                <w:lang w:val="en-US"/>
              </w:rPr>
            </w:pPr>
            <w:r>
              <w:rPr>
                <w:rFonts w:ascii="Arial" w:hAnsi="Arial" w:cs="Arial"/>
                <w:sz w:val="24"/>
                <w:szCs w:val="26"/>
                <w:lang w:val="en-US"/>
              </w:rPr>
              <w:lastRenderedPageBreak/>
              <w:t>E</w:t>
            </w:r>
            <w:r>
              <w:rPr>
                <w:rFonts w:ascii="Arial" w:hAnsi="Arial" w:cs="Arial"/>
                <w:color w:val="000000" w:themeColor="text1"/>
                <w:sz w:val="24"/>
                <w:szCs w:val="26"/>
                <w:lang w:val="en-US"/>
              </w:rPr>
              <w:t xml:space="preserve">sta iniciativa se realiza </w:t>
            </w:r>
            <w:r>
              <w:rPr>
                <w:rFonts w:ascii="Arial" w:hAnsi="Arial" w:cs="Arial"/>
                <w:sz w:val="24"/>
                <w:szCs w:val="26"/>
                <w:lang w:val="en-US"/>
              </w:rPr>
              <w:t xml:space="preserve">en el marco de los 50 años de la existencia de la CNE, de la promulgación de la Ley Nacional de Emergencias, así como del Día Mundial de la Asistencia Humanitaria.  </w:t>
            </w:r>
          </w:p>
          <w:p w14:paraId="0864653F" w14:textId="77777777" w:rsidR="00000000" w:rsidRDefault="002A45A7">
            <w:pPr>
              <w:jc w:val="both"/>
              <w:rPr>
                <w:rFonts w:ascii="Arial" w:hAnsi="Arial" w:cs="Arial"/>
                <w:sz w:val="24"/>
                <w:szCs w:val="26"/>
                <w:lang w:val="en-US"/>
              </w:rPr>
            </w:pPr>
            <w:r>
              <w:rPr>
                <w:rFonts w:ascii="Arial" w:hAnsi="Arial" w:cs="Arial"/>
                <w:sz w:val="24"/>
                <w:szCs w:val="26"/>
                <w:lang w:val="en-US"/>
              </w:rPr>
              <w:t>Los beneficios de este Simulacro se di</w:t>
            </w:r>
            <w:r>
              <w:rPr>
                <w:rFonts w:ascii="Arial" w:hAnsi="Arial" w:cs="Arial"/>
                <w:sz w:val="24"/>
                <w:szCs w:val="26"/>
                <w:lang w:val="en-US"/>
              </w:rPr>
              <w:t xml:space="preserve">viden en tres grandes áreas, la primera fue lograr la participación de más de un millón cien mil personas, mediante un ejercicio de preparación que nos une en la solidaridad, y que además mostró como cada persona se responsabiliza por su seguridad y la de </w:t>
            </w:r>
            <w:r>
              <w:rPr>
                <w:rFonts w:ascii="Arial" w:hAnsi="Arial" w:cs="Arial"/>
                <w:sz w:val="24"/>
                <w:szCs w:val="26"/>
                <w:lang w:val="en-US"/>
              </w:rPr>
              <w:t xml:space="preserve">los suyos. </w:t>
            </w:r>
          </w:p>
          <w:p w14:paraId="0E8CE6F9" w14:textId="77777777" w:rsidR="00000000" w:rsidRDefault="002A45A7">
            <w:pPr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6"/>
                <w:lang w:val="en-US"/>
              </w:rPr>
              <w:t>La segunda área, fue fortalecer la percepción de la población sobre la importancia y la necesidad de estar preparados para un sismo o cualquier emergencia.  Gracias a este ejercicio, las personas en sus casas, centros de trabajo, barrios y hast</w:t>
            </w:r>
            <w:r>
              <w:rPr>
                <w:rFonts w:ascii="Arial" w:hAnsi="Arial" w:cs="Arial"/>
                <w:sz w:val="24"/>
                <w:szCs w:val="26"/>
                <w:lang w:val="en-US"/>
              </w:rPr>
              <w:t>a sitios públicos, identificaron la salida, las rutas de evacuación, los sitios seguros y hasta prepararon procedimientos de emergencia.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A411" w14:textId="77777777" w:rsidR="00000000" w:rsidRDefault="002A45A7">
            <w:pPr>
              <w:rPr>
                <w:lang w:val="en-US"/>
              </w:rPr>
            </w:pPr>
          </w:p>
        </w:tc>
      </w:tr>
      <w:tr w:rsidR="00000000" w14:paraId="3CE035C6" w14:textId="77777777"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AE11" w14:textId="77777777" w:rsidR="00000000" w:rsidRDefault="002A45A7">
            <w:pPr>
              <w:rPr>
                <w:lang w:val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9E69" w14:textId="77777777" w:rsidR="00000000" w:rsidRDefault="002A45A7">
            <w:pPr>
              <w:jc w:val="both"/>
              <w:rPr>
                <w:rFonts w:ascii="Arial" w:hAnsi="Arial" w:cs="Arial"/>
                <w:sz w:val="24"/>
                <w:szCs w:val="26"/>
                <w:lang w:val="en-US"/>
              </w:rPr>
            </w:pPr>
            <w:r>
              <w:rPr>
                <w:rFonts w:ascii="Arial" w:hAnsi="Arial" w:cs="Arial"/>
                <w:sz w:val="24"/>
                <w:szCs w:val="26"/>
                <w:lang w:val="en-US"/>
              </w:rPr>
              <w:t xml:space="preserve">Y por último, se logró mediante el registro y el reporte obtener información sobre las zonas con menor </w:t>
            </w:r>
            <w:r>
              <w:rPr>
                <w:rFonts w:ascii="Arial" w:hAnsi="Arial" w:cs="Arial"/>
                <w:sz w:val="24"/>
                <w:szCs w:val="26"/>
                <w:lang w:val="en-US"/>
              </w:rPr>
              <w:t xml:space="preserve">preparación en el país, lo cual permitirá reforzar los preparativos en esos sitios.   </w:t>
            </w:r>
          </w:p>
          <w:p w14:paraId="5A8612FC" w14:textId="77777777" w:rsidR="00000000" w:rsidRDefault="002A45A7">
            <w:pPr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6"/>
                <w:lang w:val="en-US"/>
              </w:rPr>
              <w:t xml:space="preserve">Para la CNE el propósito principal del Simulacro Nacional de Evacuación por Sismo fue que todas las personas se prepararan y eso lo hemos logrado. 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3C84" w14:textId="77777777" w:rsidR="00000000" w:rsidRDefault="002A45A7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2960496" wp14:editId="403AC9C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283845</wp:posOffset>
                  </wp:positionV>
                  <wp:extent cx="4029075" cy="2686050"/>
                  <wp:effectExtent l="0" t="0" r="9525" b="0"/>
                  <wp:wrapSquare wrapText="bothSides"/>
                  <wp:docPr id="2" name="Imagen 4" descr="SimulacroNacionalEmergencia-2019-br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SimulacroNacionalEmergencia-2019-br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268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6E2A" w14:textId="77777777" w:rsidR="00000000" w:rsidRDefault="002A45A7">
            <w:pPr>
              <w:rPr>
                <w:lang w:val="en-US"/>
              </w:rPr>
            </w:pPr>
          </w:p>
        </w:tc>
      </w:tr>
      <w:tr w:rsidR="00000000" w14:paraId="4430F5CC" w14:textId="77777777"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B1CB" w14:textId="77777777" w:rsidR="00000000" w:rsidRDefault="002A45A7">
            <w:pPr>
              <w:rPr>
                <w:lang w:val="en-US"/>
              </w:rPr>
            </w:pPr>
          </w:p>
        </w:tc>
        <w:tc>
          <w:tcPr>
            <w:tcW w:w="8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6974" w14:textId="77777777" w:rsidR="00000000" w:rsidRDefault="002A45A7">
            <w:pPr>
              <w:jc w:val="both"/>
              <w:rPr>
                <w:rFonts w:ascii="Arial" w:hAnsi="Arial" w:cs="Arial"/>
                <w:sz w:val="24"/>
                <w:szCs w:val="26"/>
                <w:lang w:val="en-US"/>
              </w:rPr>
            </w:pPr>
            <w:r>
              <w:rPr>
                <w:rFonts w:ascii="Arial" w:hAnsi="Arial" w:cs="Arial"/>
                <w:sz w:val="24"/>
                <w:szCs w:val="26"/>
                <w:lang w:val="en-US"/>
              </w:rPr>
              <w:t>Posterior al eje</w:t>
            </w:r>
            <w:r>
              <w:rPr>
                <w:rFonts w:ascii="Arial" w:hAnsi="Arial" w:cs="Arial"/>
                <w:sz w:val="24"/>
                <w:szCs w:val="26"/>
                <w:lang w:val="en-US"/>
              </w:rPr>
              <w:t xml:space="preserve">rcicio, el Presidente de la República Carlos Alvarado, firmará el Decreto del “Día Nacional del Simulacro”. </w:t>
            </w:r>
          </w:p>
          <w:p w14:paraId="21BA3D2B" w14:textId="77777777" w:rsidR="00000000" w:rsidRDefault="002A45A7">
            <w:pPr>
              <w:jc w:val="both"/>
              <w:rPr>
                <w:rFonts w:ascii="Arial" w:hAnsi="Arial" w:cs="Arial"/>
                <w:sz w:val="24"/>
                <w:szCs w:val="26"/>
                <w:lang w:val="es-ES"/>
              </w:rPr>
            </w:pPr>
            <w:r>
              <w:rPr>
                <w:rFonts w:ascii="Arial" w:hAnsi="Arial" w:cs="Arial"/>
                <w:sz w:val="24"/>
                <w:szCs w:val="26"/>
                <w:lang w:val="en-US"/>
              </w:rPr>
              <w:t>El “Día Nacional del Simulacro " se celebrará mediante la ejecución de un Simulacro Nacional el segundo miércoles del mes agosto a partir del próxi</w:t>
            </w:r>
            <w:r>
              <w:rPr>
                <w:rFonts w:ascii="Arial" w:hAnsi="Arial" w:cs="Arial"/>
                <w:sz w:val="24"/>
                <w:szCs w:val="26"/>
                <w:lang w:val="en-US"/>
              </w:rPr>
              <w:t>mo año, y todas las acciones necesarias para su planificación y realización serán consideradas de interés público.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</w:p>
          <w:p w14:paraId="00C9582E" w14:textId="77777777" w:rsidR="00000000" w:rsidRDefault="002A45A7">
            <w:pPr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6"/>
                <w:lang w:val="en-US"/>
              </w:rPr>
              <w:t xml:space="preserve">Con este Decreto, se reafirma el compromiso del país en orientar sus esfuerzos hacia la reducción y la gestión del riesgo de </w:t>
            </w:r>
            <w:r>
              <w:rPr>
                <w:rFonts w:ascii="Arial" w:hAnsi="Arial" w:cs="Arial"/>
                <w:sz w:val="24"/>
                <w:szCs w:val="26"/>
                <w:lang w:val="en-US"/>
              </w:rPr>
              <w:t>desastres, incluidas las acciones de preparativos y respuesta, como mecanismos importantes de coordinación en todos los sectores y actores pertinentes de todos los niveles.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855C" w14:textId="77777777" w:rsidR="00000000" w:rsidRDefault="002A45A7">
            <w:pPr>
              <w:rPr>
                <w:lang w:val="en-US"/>
              </w:rPr>
            </w:pPr>
          </w:p>
        </w:tc>
      </w:tr>
    </w:tbl>
    <w:p w14:paraId="255278DD" w14:textId="77777777" w:rsidR="00000000" w:rsidRDefault="002A45A7"/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261EA"/>
    <w:multiLevelType w:val="hybridMultilevel"/>
    <w:tmpl w:val="426EF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255460">
    <w:abstractNumId w:val="0"/>
  </w:num>
  <w:num w:numId="2" w16cid:durableId="16551828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A7"/>
    <w:rsid w:val="002A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9877488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lang w:eastAsia="en-US"/>
    </w:rPr>
  </w:style>
  <w:style w:type="table" w:styleId="Tablaconcuadrcula">
    <w:name w:val="Table Grid"/>
    <w:basedOn w:val="Tablanormal"/>
    <w:uiPriority w:val="3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Wilgen Saborio Cordoba</dc:creator>
  <cp:keywords/>
  <dc:description/>
  <cp:lastModifiedBy>David Eduarte Vargas</cp:lastModifiedBy>
  <cp:revision>2</cp:revision>
  <dcterms:created xsi:type="dcterms:W3CDTF">2022-05-13T17:22:00Z</dcterms:created>
  <dcterms:modified xsi:type="dcterms:W3CDTF">2022-05-13T17:22:00Z</dcterms:modified>
</cp:coreProperties>
</file>