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165">
      <w:pPr>
        <w:pStyle w:val="Prrafodelista"/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Comunidades trabajan fuertemente para combatir el COVID-19 en sus comunidades</w:t>
      </w:r>
    </w:p>
    <w:p w:rsidR="00000000" w:rsidRDefault="00C07165">
      <w:pPr>
        <w:pStyle w:val="Prrafodelista"/>
        <w:jc w:val="both"/>
        <w:rPr>
          <w:rFonts w:ascii="Arial" w:hAnsi="Arial" w:cs="Arial"/>
          <w:b/>
          <w:iCs/>
          <w:sz w:val="36"/>
          <w:szCs w:val="36"/>
        </w:rPr>
      </w:pPr>
    </w:p>
    <w:p w:rsidR="00000000" w:rsidRDefault="00C0716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Comités Municipales de Emergencia trabajan en la aplicación de sus planes de emergencia </w:t>
      </w:r>
      <w:r>
        <w:rPr>
          <w:rFonts w:ascii="Arial" w:hAnsi="Arial" w:cs="Arial"/>
          <w:bCs/>
          <w:i/>
        </w:rPr>
        <w:t xml:space="preserve">para atender a la población en sus territorios </w:t>
      </w:r>
    </w:p>
    <w:p w:rsidR="00000000" w:rsidRDefault="00C07165">
      <w:pPr>
        <w:pStyle w:val="Prrafodelista"/>
        <w:spacing w:after="0" w:line="240" w:lineRule="auto"/>
        <w:jc w:val="both"/>
        <w:rPr>
          <w:rFonts w:ascii="Arial" w:hAnsi="Arial" w:cs="Arial"/>
          <w:bCs/>
          <w:i/>
        </w:rPr>
      </w:pPr>
    </w:p>
    <w:p w:rsidR="00000000" w:rsidRDefault="00C0716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En casi 10 meses de emergencia, los CME han trabajado en asistencia humanitaria, aplicación y supervisión de protocolos sanitarios en el cantón y campañas de prevención</w:t>
      </w:r>
    </w:p>
    <w:p w:rsidR="00000000" w:rsidRDefault="00C07165">
      <w:pPr>
        <w:pStyle w:val="Prrafodelista"/>
        <w:spacing w:after="0" w:line="240" w:lineRule="auto"/>
        <w:jc w:val="both"/>
        <w:rPr>
          <w:rFonts w:ascii="Arial" w:hAnsi="Arial" w:cs="Arial"/>
          <w:bCs/>
          <w:i/>
        </w:rPr>
      </w:pPr>
    </w:p>
    <w:p w:rsidR="00000000" w:rsidRDefault="00C071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CNE inicia un ciclo de visitas a los </w:t>
      </w:r>
      <w:r>
        <w:rPr>
          <w:rFonts w:ascii="Arial" w:hAnsi="Arial" w:cs="Arial"/>
          <w:bCs/>
          <w:i/>
        </w:rPr>
        <w:t>territorios del país para conocer de cerca el trabajo de las instituciones y darles el acompañamiento para juntos combatir el COVID-19</w:t>
      </w:r>
    </w:p>
    <w:p w:rsidR="00000000" w:rsidRDefault="00C07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/>
        </w:rPr>
        <w:t>San José, 13 de diciembre de 2020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Con afiches, peritoneo, entrega de mascarillas, visitas a comunidades bajo estrictas </w:t>
      </w:r>
      <w:r>
        <w:rPr>
          <w:rFonts w:ascii="Arial" w:hAnsi="Arial" w:cs="Arial"/>
          <w:bCs/>
          <w:iCs/>
          <w:sz w:val="24"/>
          <w:szCs w:val="24"/>
        </w:rPr>
        <w:t>medidas de seguridad, instalación de lavamanos en parques y apoyo al comercio local, los cantones vienen trabajando en reducir la cantidad de contagios del coronavirus, así se demostró en una visita a seis comités de emergencia en esta semana.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Las visitas </w:t>
      </w:r>
      <w:r>
        <w:rPr>
          <w:rFonts w:ascii="Arial" w:hAnsi="Arial" w:cs="Arial"/>
          <w:bCs/>
          <w:iCs/>
          <w:sz w:val="24"/>
          <w:szCs w:val="24"/>
        </w:rPr>
        <w:t>a los territorios mostraron la forma en que los Comités Municipales de Emergencia (CME) de Alajuela, Barva, Heredia, Limón, Matina y Talamanca realizan  aplican el Modelo de Gestión Compartida mediante el reforzamiento de medidas preventivas ante el  COVID</w:t>
      </w:r>
      <w:r>
        <w:rPr>
          <w:rFonts w:ascii="Arial" w:hAnsi="Arial" w:cs="Arial"/>
          <w:bCs/>
          <w:iCs/>
          <w:sz w:val="24"/>
          <w:szCs w:val="24"/>
        </w:rPr>
        <w:t>-19, en especial en esta época de Navidad y fin de año.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las giras, Alexander Solís, presidente de la Comisión Nacional de Prevención de Riesgos y Atención de Emergencias, felicitó a los CME por sus buenas prácticas comunitarias y les instó a reforz</w:t>
      </w:r>
      <w:r>
        <w:rPr>
          <w:rFonts w:ascii="Arial" w:hAnsi="Arial" w:cs="Arial"/>
          <w:bCs/>
          <w:iCs/>
          <w:sz w:val="24"/>
          <w:szCs w:val="24"/>
        </w:rPr>
        <w:t xml:space="preserve">ar las medidas de prevención de cara a la época de Navidad y Año Nuevo. 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El Modelo de Gestión Compartida viene dando resultados muy positivos desde el inicio de su aplicación en setiembre pasado. Esta herramienta ha permitido que, desde los CMEs de todo el</w:t>
      </w:r>
      <w:r>
        <w:rPr>
          <w:rFonts w:ascii="Arial" w:hAnsi="Arial" w:cs="Arial"/>
          <w:bCs/>
          <w:iCs/>
          <w:sz w:val="24"/>
          <w:szCs w:val="24"/>
        </w:rPr>
        <w:t xml:space="preserve"> país, se elaboren planes que respondan a las distintas necesidades del cantón y de las poblaciones más vulnerables.</w:t>
      </w:r>
    </w:p>
    <w:p w:rsidR="00000000" w:rsidRDefault="00C07165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"El trabajo articulado de los CME con las instituciones del cantón y el aporte de las organizaciones comunales, el sector productivo y come</w:t>
      </w:r>
      <w:r>
        <w:rPr>
          <w:rFonts w:ascii="Arial" w:hAnsi="Arial" w:cs="Arial"/>
          <w:b/>
          <w:iCs/>
          <w:sz w:val="24"/>
          <w:szCs w:val="24"/>
        </w:rPr>
        <w:t xml:space="preserve">rcial, más la empresa privada, tiene que responder a salvaguardar la integridad de las personas, con una estrategia clara y sostenible que apoye los Planes Cantonales para atender esta emergencia sanitaria", comentó Solís. </w:t>
      </w:r>
    </w:p>
    <w:p w:rsidR="00000000" w:rsidRDefault="00C07165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Buenas prácticas en prevención y</w:t>
      </w:r>
      <w:r>
        <w:rPr>
          <w:rFonts w:ascii="Arial" w:hAnsi="Arial" w:cs="Arial"/>
          <w:b/>
          <w:iCs/>
          <w:sz w:val="24"/>
          <w:szCs w:val="24"/>
        </w:rPr>
        <w:t xml:space="preserve"> atención de la emergencia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cantón de Alajuela se establecieron zonas de parqueo seguras (pick up) en las que los habitantes del cantón hacen sus compras y los comercios llevan los pedidos hasta los vehículos para evitar aglomeraciones. En Barva, se h</w:t>
      </w:r>
      <w:r>
        <w:rPr>
          <w:rFonts w:ascii="Arial" w:hAnsi="Arial" w:cs="Arial"/>
          <w:bCs/>
          <w:iCs/>
          <w:sz w:val="24"/>
          <w:szCs w:val="24"/>
        </w:rPr>
        <w:t>a dispuesto de una campaña para regalar mascarillas a aquellas personas que no cuentan con las facilidades para poder comprar este importante equipo de protección persona.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Los comités municipales de Talamanca y Matina, han incluido en sus planes acercamien</w:t>
      </w:r>
      <w:r>
        <w:rPr>
          <w:rFonts w:ascii="Arial" w:hAnsi="Arial" w:cs="Arial"/>
          <w:bCs/>
          <w:iCs/>
          <w:sz w:val="24"/>
          <w:szCs w:val="24"/>
        </w:rPr>
        <w:t>tos con las poblaciones indígenas y para ello han trabajado en la elaboración de campañas educativas y preventivas en español, inglés, bribri, cabécar y ngöbe en donde los protagonistas son los miembros de las comunidades.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Además, Matina dispuso de una cer</w:t>
      </w:r>
      <w:r>
        <w:rPr>
          <w:rFonts w:ascii="Arial" w:hAnsi="Arial" w:cs="Arial"/>
          <w:bCs/>
          <w:iCs/>
          <w:sz w:val="24"/>
          <w:szCs w:val="24"/>
        </w:rPr>
        <w:t>tificación de Bioseguridad para los comercios, en el que los mismos clientes pueden reportar los incumplimientos mediante un código QR.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El cantón de Heredia identificó las paradas de autobuses como puntos de concentración de personas, por lo que iniciaron </w:t>
      </w:r>
      <w:r>
        <w:rPr>
          <w:rFonts w:ascii="Arial" w:hAnsi="Arial" w:cs="Arial"/>
          <w:bCs/>
          <w:iCs/>
          <w:sz w:val="24"/>
          <w:szCs w:val="24"/>
        </w:rPr>
        <w:t xml:space="preserve">un plan de señalización para guardar la distancia física. Lo anterior, mediante huellas demarcadas en las aceras. </w:t>
      </w:r>
    </w:p>
    <w:p w:rsidR="00000000" w:rsidRDefault="00C07165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Limón lanzó la campaña “Yo cumplo” con la que busca que los comercios y cualquier otra instancia que cuente con permiso de funcionamiento se </w:t>
      </w:r>
      <w:r>
        <w:rPr>
          <w:rFonts w:ascii="Arial" w:hAnsi="Arial" w:cs="Arial"/>
          <w:bCs/>
          <w:iCs/>
          <w:sz w:val="24"/>
          <w:szCs w:val="24"/>
        </w:rPr>
        <w:t>certifiquen en el acatamiento de los protocolos sanitarios por el bien de sus trabajadores, clientes y comunidad limonense en general.</w:t>
      </w:r>
    </w:p>
    <w:p w:rsidR="00000000" w:rsidRDefault="00C071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primeras visitas a los CMEs fueron realizadas por personeros de la CNE, con la compañía de funcionarios del Ministe</w:t>
      </w:r>
      <w:r>
        <w:rPr>
          <w:rFonts w:ascii="Arial" w:hAnsi="Arial" w:cs="Arial"/>
          <w:sz w:val="24"/>
          <w:szCs w:val="24"/>
        </w:rPr>
        <w:t>rio de Salud, IFAM y el Vice Presidente de la República, Sr. Marvin Rodríguez. Este acercamiento continuará en el mes de diciembre y primer trimestre del 2021, con el fin de dar un acompañamiento técnico, unir esfuerzos institucionales y comunitarios en el</w:t>
      </w:r>
      <w:r>
        <w:rPr>
          <w:rFonts w:ascii="Arial" w:hAnsi="Arial" w:cs="Arial"/>
          <w:sz w:val="24"/>
          <w:szCs w:val="24"/>
        </w:rPr>
        <w:t xml:space="preserve"> marco de esta emergencia sanitaria. </w:t>
      </w:r>
    </w:p>
    <w:sectPr w:rsidR="00000000">
      <w:headerReference w:type="default" r:id="rId8"/>
      <w:foot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07165">
      <w:pPr>
        <w:spacing w:after="0" w:line="240" w:lineRule="auto"/>
      </w:pPr>
      <w:r>
        <w:separator/>
      </w:r>
    </w:p>
  </w:endnote>
  <w:endnote w:type="continuationSeparator" w:id="0">
    <w:p w:rsidR="00000000" w:rsidRDefault="00C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07165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:rsidR="00000000" w:rsidRDefault="00C07165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http://www.cne.go.cr                                                                                                              email: prens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>a@cne.go.cr</w:t>
    </w:r>
  </w:p>
  <w:p w:rsidR="00000000" w:rsidRDefault="00C07165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07165">
      <w:pPr>
        <w:spacing w:after="0" w:line="240" w:lineRule="auto"/>
      </w:pPr>
      <w:r>
        <w:separator/>
      </w:r>
    </w:p>
  </w:footnote>
  <w:footnote w:type="continuationSeparator" w:id="0">
    <w:p w:rsidR="00000000" w:rsidRDefault="00C0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07165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4294967295" distR="4294967295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-41910</wp:posOffset>
              </wp:positionV>
              <wp:extent cx="0" cy="655320"/>
              <wp:effectExtent l="0" t="0" r="3810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9CFE" id="Conector recto 4099" o:spid="_x0000_s1026" style="position:absolute;z-index:251660288;visibility:visible;mso-wrap-style:square;mso-width-percent:0;mso-height-percent:0;mso-wrap-distance-left:-3e-5mm;mso-wrap-distance-top:0;mso-wrap-distance-right:-3e-5mm;mso-wrap-distance-bottom:0;mso-position-horizontal:center;mso-position-horizontal-relative:margin;mso-position-vertical:absolute;mso-position-vertical-relative:text;mso-width-percent:0;mso-height-percent:0;mso-width-relative:page;mso-height-relative:page" from="0,-3.3pt" to="0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" strokecolor="#00206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3181350</wp:posOffset>
              </wp:positionH>
              <wp:positionV relativeFrom="paragraph">
                <wp:posOffset>-36195</wp:posOffset>
              </wp:positionV>
              <wp:extent cx="3343275" cy="7715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C07165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PREVENCIÓN DE RIESGOS Y ATENCIÓN DE EMERGENCIAS   </w:t>
                          </w:r>
                        </w:p>
                        <w:p w:rsidR="00000000" w:rsidRDefault="00C07165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:rsidR="00000000" w:rsidRDefault="00C07165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50.5pt;margin-top:-2.85pt;width:263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" filled="f" stroked="f" strokeweight=".5pt">
              <v:textbox>
                <w:txbxContent>
                  <w:p w:rsidR="00000000" w:rsidRDefault="00C07165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PREVENCIÓN DE RIESGOS Y ATENCIÓN DE EMERGENCIAS   </w:t>
                    </w:r>
                  </w:p>
                  <w:p w:rsidR="00000000" w:rsidRDefault="00C07165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:rsidR="00000000" w:rsidRDefault="00C07165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2631A" id="Conector recto 410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" strokecolor="#002060" strokeweight=".5pt">
              <v:stroke joinstyle="miter"/>
              <o:lock v:ext="edit" shapetype="f"/>
            </v:line>
          </w:pict>
        </mc:Fallback>
      </mc:AlternateContent>
    </w:r>
  </w:p>
  <w:p w:rsidR="00000000" w:rsidRDefault="00C07165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:rsidR="00000000" w:rsidRDefault="00C07165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:rsidR="00000000" w:rsidRDefault="00C07165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:rsidR="00000000" w:rsidRDefault="00C07165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:rsidR="00000000" w:rsidRDefault="00C07165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E7BD1"/>
    <w:multiLevelType w:val="hybridMultilevel"/>
    <w:tmpl w:val="9A9279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665417">
    <w:abstractNumId w:val="0"/>
  </w:num>
  <w:num w:numId="2" w16cid:durableId="381557614">
    <w:abstractNumId w:val="0"/>
  </w:num>
  <w:num w:numId="3" w16cid:durableId="216093796">
    <w:abstractNumId w:val="0"/>
    <w:lvlOverride w:ilvl="0"/>
  </w:num>
  <w:num w:numId="4" w16cid:durableId="1089228407">
    <w:abstractNumId w:val="1"/>
  </w:num>
  <w:num w:numId="5" w16cid:durableId="18313665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65"/>
    <w:rsid w:val="00C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3519-FD6B-4D95-B2C4-194BF07B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3423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2019-01-09T22:23:00Z</cp:lastPrinted>
  <dcterms:created xsi:type="dcterms:W3CDTF">2022-05-13T19:43:00Z</dcterms:created>
  <dcterms:modified xsi:type="dcterms:W3CDTF">2022-05-13T19:43:00Z</dcterms:modified>
</cp:coreProperties>
</file>