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0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010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Abril cierra como el mes con más vacunas recibidas y más dosis aplicadas contra el SARS-CoV-2</w:t>
            </w:r>
          </w:p>
          <w:p w:rsidR="00000000" w:rsidRDefault="00EB7010">
            <w:pPr>
              <w:jc w:val="center"/>
              <w:rPr>
                <w:rFonts w:ascii="Arial" w:hAnsi="Arial" w:cs="Arial"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6122670" cy="4603750"/>
                  <wp:effectExtent l="0" t="0" r="0" b="6350"/>
                  <wp:docPr id="1" name="Imagen 2" descr="Imagen que contiene persona, hombre, parado, frent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persona, hombre, parado, frent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60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7010">
            <w:pPr>
              <w:numPr>
                <w:ilvl w:val="0"/>
                <w:numId w:val="2"/>
              </w:numPr>
              <w:spacing w:after="0" w:line="240" w:lineRule="auto"/>
              <w:ind w:right="31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El decimoséptimo lote de vacunas ingresó este martes, cerca de las 8:30 p.m. con 117.000 dosis. </w:t>
            </w:r>
          </w:p>
          <w:p w:rsidR="00000000" w:rsidRDefault="00EB7010">
            <w:pPr>
              <w:spacing w:line="240" w:lineRule="auto"/>
              <w:ind w:right="31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000000" w:rsidRDefault="00EB7010">
            <w:pPr>
              <w:numPr>
                <w:ilvl w:val="0"/>
                <w:numId w:val="2"/>
              </w:numPr>
              <w:spacing w:after="0" w:line="240" w:lineRule="auto"/>
              <w:ind w:right="31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El país ha recibido </w:t>
            </w:r>
            <w:r>
              <w:rPr>
                <w:rFonts w:ascii="Arial" w:hAnsi="Arial" w:cs="Arial"/>
                <w:bCs/>
                <w:i/>
                <w:iCs/>
              </w:rPr>
              <w:t>1.257.855 dosis hasta el momento.</w:t>
            </w:r>
          </w:p>
          <w:p w:rsidR="00000000" w:rsidRDefault="00EB7010">
            <w:pPr>
              <w:spacing w:line="240" w:lineRule="auto"/>
              <w:ind w:left="720" w:right="31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000000" w:rsidRDefault="00EB7010">
            <w:pPr>
              <w:numPr>
                <w:ilvl w:val="0"/>
                <w:numId w:val="2"/>
              </w:numPr>
              <w:spacing w:after="0" w:line="240" w:lineRule="auto"/>
              <w:ind w:right="31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Abril lleva 434.529 vacunas aplicadas, faltando una semana para finalizar, con 200 mil más que las aplicadas en marzo.</w:t>
            </w:r>
          </w:p>
          <w:p w:rsidR="00000000" w:rsidRDefault="00EB7010">
            <w:pPr>
              <w:pStyle w:val="Prrafodelista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000000" w:rsidRDefault="00EB7010">
            <w:pPr>
              <w:numPr>
                <w:ilvl w:val="0"/>
                <w:numId w:val="2"/>
              </w:numPr>
              <w:spacing w:after="0" w:line="240" w:lineRule="auto"/>
              <w:ind w:right="31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La CCSS reporta un acumulado de 818.884 dosis aplicadas, lo que representa un 71,8% del total de vacu</w:t>
            </w:r>
            <w:r>
              <w:rPr>
                <w:rFonts w:ascii="Arial" w:hAnsi="Arial" w:cs="Arial"/>
                <w:bCs/>
                <w:i/>
                <w:iCs/>
                <w:color w:val="000000"/>
              </w:rPr>
              <w:t>nas recibidas por el país hasta la semana anterior.</w:t>
            </w:r>
          </w:p>
          <w:p w:rsidR="00000000" w:rsidRDefault="00EB7010">
            <w:pPr>
              <w:spacing w:line="240" w:lineRule="auto"/>
              <w:ind w:right="310"/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  <w:p w:rsidR="00000000" w:rsidRDefault="00EB7010">
            <w:pPr>
              <w:numPr>
                <w:ilvl w:val="0"/>
                <w:numId w:val="2"/>
              </w:numPr>
              <w:spacing w:after="0" w:line="240" w:lineRule="auto"/>
              <w:ind w:left="714" w:right="310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Autoridades reiteran el llamado a la población a no bajar la guardia y continuar con las medidas de protección sanitarias.</w:t>
            </w:r>
          </w:p>
          <w:p w:rsidR="00000000" w:rsidRDefault="00EB7010">
            <w:pPr>
              <w:pStyle w:val="Prrafodelista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00000" w:rsidRDefault="00EB7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San José, martes 27 de abril del 2021.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Abril </w:t>
            </w:r>
            <w:r>
              <w:rPr>
                <w:rFonts w:ascii="Arial" w:hAnsi="Arial" w:cs="Arial"/>
                <w:sz w:val="24"/>
                <w:szCs w:val="24"/>
              </w:rPr>
              <w:t xml:space="preserve">es el mes con la mayor cantidad de vacunas recibidas y la mayor aplicación de dosis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contra el SARS-CoV-2 que registra el país hasta la fecha. Este martes, se recibió el decimoséptimo lote de vacunas con una cantidad de 117.000 vacunas de la farmacéutica Pf</w:t>
            </w:r>
            <w:r>
              <w:rPr>
                <w:rFonts w:ascii="Arial" w:hAnsi="Arial" w:cs="Arial"/>
                <w:sz w:val="24"/>
                <w:szCs w:val="24"/>
              </w:rPr>
              <w:t xml:space="preserve">izer/BioNTech. </w:t>
            </w:r>
          </w:p>
          <w:p w:rsidR="00000000" w:rsidRDefault="00EB7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el arribo de este lote, cerca de las 8:30 p.m. de este martes en Base 2 del Aeropuerto Internacional Juan Santamaría, el país ha recibido hasta el momento 1.257.855 vacunas.</w:t>
            </w:r>
          </w:p>
          <w:p w:rsidR="00000000" w:rsidRDefault="00EB7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cinco cargamentos de abril –4 entregas de la casa Pfizer/B</w:t>
            </w:r>
            <w:r>
              <w:rPr>
                <w:rFonts w:ascii="Arial" w:hAnsi="Arial" w:cs="Arial"/>
                <w:sz w:val="24"/>
                <w:szCs w:val="24"/>
              </w:rPr>
              <w:t xml:space="preserve">ioNTech y 1 del mecanismo multilateral COVAX de la farmacéutica AstraZeneca- alcanzan una suma de 507.690 vacunas, con lo cual se convierte en el mes con mayor recepción, desde que comenzaron estas entregas en diciembre. </w:t>
            </w:r>
            <w:r>
              <w:rPr>
                <w:rFonts w:ascii="Arial" w:hAnsi="Arial" w:cs="Arial"/>
                <w:b/>
                <w:sz w:val="24"/>
                <w:szCs w:val="24"/>
              </w:rPr>
              <w:t>Ver cuadro detalle.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828030" cy="4842510"/>
                  <wp:effectExtent l="0" t="0" r="1270" b="0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030" cy="484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701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Según el corte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este martes de la Caja Costarricense de Seguro Social (CCSS) se han aplicado 818.884 dosis aplicadas. Esta cifra representa un 71,8% del total de dosis recibidas hasta la semana anterior, para inmunizar a los grupos prioritarios 1 y 2 del plan de vacun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ación nacional.</w:t>
            </w:r>
          </w:p>
          <w:p w:rsidR="00000000" w:rsidRDefault="00EB7010">
            <w:pPr>
              <w:pStyle w:val="Ttulo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El Gobierno de la República insiste en la importancia de aplicar todas las medidas sanitarias recomendadas para evitar los contagios del SARS-CoV-2, en especial, en un momento en que Costa Rica presenta no solo el incremento de casos más ac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elerado de toda la pandemia, sino también una saturación de unidades de cuidados intensivos (UCI) en los hospitales del país.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0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0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0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0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0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0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70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EB7010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1D6B"/>
    <w:multiLevelType w:val="multilevel"/>
    <w:tmpl w:val="98683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0496593">
    <w:abstractNumId w:val="0"/>
  </w:num>
  <w:num w:numId="2" w16cid:durableId="13044587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10"/>
    <w:rsid w:val="00E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2022-05-13T20:04:00Z</dcterms:created>
  <dcterms:modified xsi:type="dcterms:W3CDTF">2022-05-13T20:04:00Z</dcterms:modified>
</cp:coreProperties>
</file>