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1004"/>
        <w:gridCol w:w="3332"/>
        <w:gridCol w:w="3293"/>
        <w:gridCol w:w="485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rPr>
                <w:lang w:val="es-ES"/>
              </w:rPr>
            </w:pPr>
          </w:p>
          <w:p w:rsidR="00000000" w:rsidRDefault="006D77BC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CNE realiza análisis que afirma transparencia en sus procesos de contratación</w:t>
            </w:r>
          </w:p>
          <w:p w:rsidR="00000000" w:rsidRDefault="006D77BC">
            <w:pPr>
              <w:jc w:val="center"/>
              <w:rPr>
                <w:lang w:val="es-ES"/>
              </w:rPr>
            </w:pPr>
          </w:p>
          <w:p w:rsidR="00000000" w:rsidRDefault="006D77BC">
            <w:pPr>
              <w:pStyle w:val="Prrafodelista"/>
              <w:numPr>
                <w:ilvl w:val="0"/>
                <w:numId w:val="5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bookmarkStart w:id="0" w:name="_Hlk76628535"/>
            <w:r>
              <w:rPr>
                <w:rFonts w:ascii="Arial" w:hAnsi="Arial" w:cs="Arial"/>
                <w:i/>
              </w:rPr>
              <w:t xml:space="preserve">El análisis fue presentado a la Junta Directiva este miércoles 07 de julio </w:t>
            </w:r>
            <w:bookmarkEnd w:id="0"/>
          </w:p>
          <w:p w:rsidR="00000000" w:rsidRDefault="006D77BC">
            <w:pPr>
              <w:pStyle w:val="Prrafodelista"/>
              <w:numPr>
                <w:ilvl w:val="0"/>
                <w:numId w:val="5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Del total de obras contratadas, a la empresa </w:t>
            </w:r>
            <w:r>
              <w:rPr>
                <w:rFonts w:ascii="Arial" w:hAnsi="Arial" w:cs="Arial"/>
                <w:i/>
              </w:rPr>
              <w:t>MECO se le han adjudicado un 3.54% y en el caso de la Constructora H.Solís no registra contrataciones con la CNE.</w:t>
            </w:r>
          </w:p>
          <w:p w:rsidR="00000000" w:rsidRDefault="006D77BC">
            <w:pPr>
              <w:pStyle w:val="Prrafodelista"/>
              <w:numPr>
                <w:ilvl w:val="0"/>
                <w:numId w:val="5"/>
              </w:num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 xml:space="preserve">En nuestra página web </w:t>
            </w:r>
            <w:hyperlink r:id="rId8" w:history="1">
              <w:r>
                <w:rPr>
                  <w:rStyle w:val="Hipervnculo"/>
                  <w:rFonts w:ascii="Arial" w:hAnsi="Arial" w:cs="Arial"/>
                  <w:i/>
                </w:rPr>
                <w:t>www.cne.go.cr</w:t>
              </w:r>
            </w:hyperlink>
            <w:r>
              <w:rPr>
                <w:rFonts w:ascii="Arial" w:hAnsi="Arial" w:cs="Arial"/>
                <w:i/>
              </w:rPr>
              <w:t xml:space="preserve"> están disponibles nuestros proyectos de reconstrucción y en la </w:t>
            </w:r>
            <w:r>
              <w:rPr>
                <w:rFonts w:ascii="Arial" w:hAnsi="Arial" w:cs="Arial"/>
                <w:i/>
                <w:iCs/>
                <w:szCs w:val="24"/>
              </w:rPr>
              <w:t>plataf</w:t>
            </w:r>
            <w:r>
              <w:rPr>
                <w:rFonts w:ascii="Arial" w:hAnsi="Arial" w:cs="Arial"/>
                <w:i/>
                <w:iCs/>
                <w:szCs w:val="24"/>
              </w:rPr>
              <w:t>orma del Sistema de Compras Públicas (SICOP).</w:t>
            </w:r>
          </w:p>
          <w:p w:rsidR="00000000" w:rsidRDefault="006D77B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6D77BC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08 de julio del 2021.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Con el fin de generar procesos de información pública transparente y ante los casos de corrupción denunciados en materia de contratación de obra pública, la Junta Directiva de </w:t>
            </w:r>
            <w:r>
              <w:rPr>
                <w:rFonts w:ascii="Arial" w:hAnsi="Arial" w:cs="Arial"/>
                <w:sz w:val="24"/>
                <w:szCs w:val="26"/>
              </w:rPr>
              <w:t>la Comisión Nacional de Prevención de Riesgos y Atención de Emergencias (CNE) solicitó un análisis de contrataciones por Emergencias, así como de Primeros Impactos que comprenden el periodo 2018-2021.</w:t>
            </w: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La CNE tiene una amplia cartera de proyectos orientados</w:t>
            </w:r>
            <w:r>
              <w:rPr>
                <w:rFonts w:ascii="Arial" w:hAnsi="Arial" w:cs="Arial"/>
                <w:sz w:val="24"/>
                <w:szCs w:val="26"/>
              </w:rPr>
              <w:t xml:space="preserve"> a la reconstrucción de obras afectadas por emergencias. Estas obras son de gran impacto social, la mayoría realizadas en zonas rurales para la rehabilitación de puentes, caminos, diques y centros educativos.  </w:t>
            </w: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En el periodo comprendido entre el año 2018 y</w:t>
            </w:r>
            <w:r>
              <w:rPr>
                <w:rFonts w:ascii="Arial" w:hAnsi="Arial" w:cs="Arial"/>
                <w:sz w:val="24"/>
                <w:szCs w:val="26"/>
              </w:rPr>
              <w:t xml:space="preserve"> 2021, la CNE a promovido y adjudicado un total de 1159 procesos de contratación.  De ese total, 41 procesos fueron adjudicados a la empresa Constructora MECO, S.A.  Esto representa el 3.54% del total de compras públicas tramitadas, entre los que se encuen</w:t>
            </w:r>
            <w:r>
              <w:rPr>
                <w:rFonts w:ascii="Arial" w:hAnsi="Arial" w:cs="Arial"/>
                <w:sz w:val="24"/>
                <w:szCs w:val="26"/>
              </w:rPr>
              <w:t>tra la rehabilitación de dique de Nosara, el puente sobre el río Tigrito en Conte de Pavón de Golfito, Puntarenas y construcción de dos estructuras de paso vehicular sobre Río Cuba Creek y quebrada Cuba Creek, Matina, Limón.</w:t>
            </w: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En el caso de la Constructora H</w:t>
            </w:r>
            <w:r>
              <w:rPr>
                <w:rFonts w:ascii="Arial" w:hAnsi="Arial" w:cs="Arial"/>
                <w:sz w:val="24"/>
                <w:szCs w:val="26"/>
              </w:rPr>
              <w:t>ernán Solís, no se ha realizado ninguna contratación en la presente administración.</w:t>
            </w: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Del resultado obtenido en el análisis de datos se tiene, además, una participación </w:t>
            </w:r>
            <w:r>
              <w:rPr>
                <w:rFonts w:ascii="Arial" w:hAnsi="Arial" w:cs="Arial"/>
                <w:sz w:val="24"/>
                <w:szCs w:val="26"/>
              </w:rPr>
              <w:t>de 193 diferentes empresas en los procesos promovidos mediante dos figuras: la contratación por emergencia y de primeros impactos. Estos últimos permiten una atención expedita ante situaciones donde una comunidad o familias se han visto afectadas ante la o</w:t>
            </w:r>
            <w:r>
              <w:rPr>
                <w:rFonts w:ascii="Arial" w:hAnsi="Arial" w:cs="Arial"/>
                <w:sz w:val="24"/>
                <w:szCs w:val="26"/>
              </w:rPr>
              <w:t>currencia de una emergencia.</w:t>
            </w:r>
          </w:p>
          <w:p w:rsidR="00000000" w:rsidRDefault="006D77BC">
            <w:pPr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R"/>
              </w:rPr>
            </w:pPr>
            <w:r>
              <w:rPr>
                <w:rFonts w:ascii="Arial" w:hAnsi="Arial" w:cs="Arial"/>
                <w:sz w:val="24"/>
                <w:szCs w:val="26"/>
              </w:rPr>
              <w:t>El 100% de nuestros procesos de contratación administrativa se realizan a través del Sistema de Compras Públicas (SICOP), siguiendo todos los procedimientos de contratación administrativa y apegados de forma estricta a los meca</w:t>
            </w:r>
            <w:r>
              <w:rPr>
                <w:rFonts w:ascii="Arial" w:hAnsi="Arial" w:cs="Arial"/>
                <w:sz w:val="24"/>
                <w:szCs w:val="26"/>
              </w:rPr>
              <w:t xml:space="preserve">nismos de control interno mediante estudios técnicos, financieros y legales, que se ejecutan en forma independiente por medio </w:t>
            </w:r>
            <w:r>
              <w:rPr>
                <w:rFonts w:ascii="Arial" w:hAnsi="Arial" w:cs="Arial"/>
                <w:sz w:val="24"/>
                <w:szCs w:val="26"/>
              </w:rPr>
              <w:lastRenderedPageBreak/>
              <w:t>del departamento legal, financiero, proveeduría y la unidad usuaria respectiva.</w:t>
            </w: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Para la asignación de un contrato, se realizan dif</w:t>
            </w:r>
            <w:r>
              <w:rPr>
                <w:rFonts w:ascii="Arial" w:hAnsi="Arial" w:cs="Arial"/>
                <w:sz w:val="24"/>
                <w:szCs w:val="26"/>
              </w:rPr>
              <w:t xml:space="preserve">erentes estudios de ofertas tales como estudios financieros, estudios legales y estudios técnicos. Estos son analizados por el Comité de Recomendación de Adjudicaciones, el cual eleva al jerarca la recomendación de adjudicación sobre aquellas empresas que </w:t>
            </w:r>
            <w:r>
              <w:rPr>
                <w:rFonts w:ascii="Arial" w:hAnsi="Arial" w:cs="Arial"/>
                <w:sz w:val="24"/>
                <w:szCs w:val="26"/>
              </w:rPr>
              <w:t>cumplen a cabalidad con todos los requisitos técnicos y legales necesarios para la intervención, que puedan ingresar a realizar la obra de manera inmediata, y que presenten la oferta de menor costo.</w:t>
            </w: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En el caso de las contrataciones por emergencias, las cin</w:t>
            </w:r>
            <w:r>
              <w:rPr>
                <w:rFonts w:ascii="Arial" w:hAnsi="Arial" w:cs="Arial"/>
                <w:sz w:val="24"/>
                <w:szCs w:val="26"/>
              </w:rPr>
              <w:t>co empresas que ocupan los primeros lugares con un número mayor de contrataciones son: Puente Prefa Limitada, Codocsa Sociedad Anónima, Constructora Meco, S.A., J.R. Ajima De Occidente Sociedad Anonima y Algrasa Sociedad Anónima.</w:t>
            </w:r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Para las Contrataciones en</w:t>
            </w:r>
            <w:r>
              <w:rPr>
                <w:rFonts w:ascii="Arial" w:hAnsi="Arial" w:cs="Arial"/>
                <w:sz w:val="24"/>
                <w:szCs w:val="26"/>
              </w:rPr>
              <w:t xml:space="preserve"> Primeros Impactos, Hermanos Herrera Barrantes Constructora, S.A., Constructora Meco, S.A., Constructora Santa Elena De Poas, S.A., Wsp Constructora, S.A., y Transportes y Equipo Pesado Breybre, S.A. han sido las cinco empresas que han tenido mayor contrat</w:t>
            </w:r>
            <w:r>
              <w:rPr>
                <w:rFonts w:ascii="Arial" w:hAnsi="Arial" w:cs="Arial"/>
                <w:sz w:val="24"/>
                <w:szCs w:val="26"/>
              </w:rPr>
              <w:t xml:space="preserve">ación con el debido cumplimiento de los requisitos. </w:t>
            </w:r>
          </w:p>
          <w:p w:rsidR="00000000" w:rsidRDefault="006D77BC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Los datos que hace referencia el presente comunicado podrán ser consultados en la plataforma del Sistema de Compras Públicas (SICOP). Además, en nuestra página web </w:t>
            </w:r>
            <w:hyperlink r:id="rId9" w:history="1">
              <w:r>
                <w:rPr>
                  <w:rStyle w:val="Hipervnculo"/>
                  <w:b/>
                  <w:bCs/>
                  <w:i/>
                  <w:iCs/>
                  <w:color w:val="auto"/>
                  <w:szCs w:val="24"/>
                  <w:u w:val="none"/>
                </w:rPr>
                <w:t>ww</w:t>
              </w:r>
              <w:r>
                <w:rPr>
                  <w:rStyle w:val="Hipervnculo"/>
                  <w:b/>
                  <w:bCs/>
                  <w:i/>
                  <w:iCs/>
                  <w:color w:val="auto"/>
                  <w:szCs w:val="24"/>
                  <w:u w:val="none"/>
                </w:rPr>
                <w:t>w.cne.go.cr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están disponibles nuestros proyectos adjudicados y proyectos de reconstrucción como compromiso de transparencia. Ver el siguiente link: </w:t>
            </w:r>
            <w:hyperlink r:id="rId10" w:history="1"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szCs w:val="24"/>
                </w:rPr>
                <w:t>https://www.cne.go.c</w:t>
              </w:r>
              <w:r>
                <w:rPr>
                  <w:rStyle w:val="Hipervnculo"/>
                  <w:rFonts w:ascii="Arial" w:hAnsi="Arial" w:cs="Arial"/>
                  <w:b/>
                  <w:bCs/>
                  <w:i/>
                  <w:iCs/>
                  <w:szCs w:val="24"/>
                </w:rPr>
                <w:t>r/recuperacion/proyectos_obras_ejecucion/index.aspx</w:t>
              </w:r>
            </w:hyperlink>
          </w:p>
          <w:p w:rsidR="00000000" w:rsidRDefault="006D77BC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77BC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D77BC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1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D77BC">
      <w:pPr>
        <w:spacing w:after="0" w:line="240" w:lineRule="auto"/>
      </w:pPr>
      <w:r>
        <w:separator/>
      </w:r>
    </w:p>
  </w:endnote>
  <w:endnote w:type="continuationSeparator" w:id="0">
    <w:p w:rsidR="00000000" w:rsidRDefault="006D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D77BC">
      <w:pPr>
        <w:spacing w:after="0" w:line="240" w:lineRule="auto"/>
      </w:pPr>
      <w:r>
        <w:separator/>
      </w:r>
    </w:p>
  </w:footnote>
  <w:footnote w:type="continuationSeparator" w:id="0">
    <w:p w:rsidR="00000000" w:rsidRDefault="006D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6D77BC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708910">
    <w:abstractNumId w:val="0"/>
  </w:num>
  <w:num w:numId="2" w16cid:durableId="1696692414">
    <w:abstractNumId w:val="0"/>
  </w:num>
  <w:num w:numId="3" w16cid:durableId="1879200559">
    <w:abstractNumId w:val="0"/>
    <w:lvlOverride w:ilvl="0"/>
  </w:num>
  <w:num w:numId="4" w16cid:durableId="1716616631">
    <w:abstractNumId w:val="1"/>
  </w:num>
  <w:num w:numId="5" w16cid:durableId="8457470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BC"/>
    <w:rsid w:val="006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ne.go.cr/recuperacion/proyectos_obras_ejecucion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e.go.c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2022-05-13T20:12:00Z</dcterms:created>
  <dcterms:modified xsi:type="dcterms:W3CDTF">2022-05-13T20:12:00Z</dcterms:modified>
</cp:coreProperties>
</file>