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32"/>
        <w:gridCol w:w="2980"/>
        <w:gridCol w:w="2945"/>
        <w:gridCol w:w="476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6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B678E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CNE realiza obra de protección con muro de contención para vecinos de El Cerro</w:t>
            </w:r>
          </w:p>
          <w:p w:rsidR="00000000" w:rsidRDefault="001B678E">
            <w:r>
              <w:rPr>
                <w:noProof/>
              </w:rPr>
              <w:drawing>
                <wp:inline distT="0" distB="0" distL="0" distR="0">
                  <wp:extent cx="5741035" cy="3736975"/>
                  <wp:effectExtent l="0" t="0" r="0" b="0"/>
                  <wp:docPr id="1" name="Imagen 4" descr="Una carretera con árbole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Una carretera con árboles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035" cy="373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B678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Esta obra beneficia a unas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150 000 personas de las comunidades de El Cerro, Sabanilla, Calle Vargas. </w:t>
            </w:r>
          </w:p>
          <w:p w:rsidR="00000000" w:rsidRDefault="001B678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Esta obra inició en el mes de septiembre del año pasado y la recepción definitiva de la construcción se realizó durante este día. </w:t>
            </w:r>
          </w:p>
          <w:p w:rsidR="00000000" w:rsidRDefault="001B678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•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La obra se construye para atender el Decreto 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 Emergencia N° 40677 correspondiente a la Tormenta Tropical Nate.</w:t>
            </w:r>
          </w:p>
          <w:p w:rsidR="00000000" w:rsidRDefault="001B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Alajuela, 21 de mayo del 2021.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La Comisión Nacional de Prevención de Riesgos y Atención de Emergencias (CNE), ejecutó la construcción de una obra de protección en el distrito de Sabanilla d</w:t>
            </w:r>
            <w:r>
              <w:rPr>
                <w:rFonts w:ascii="Arial" w:hAnsi="Arial" w:cs="Arial"/>
              </w:rPr>
              <w:t xml:space="preserve">e Alajuela, por medio de un muro de contención de suelo reforzado en terrazas, con una altura de 21 metros aproximadamente. La inversión de esta obra fue de </w:t>
            </w:r>
            <w:r>
              <w:rPr>
                <w:rFonts w:ascii="Arial" w:hAnsi="Arial" w:cs="Arial"/>
              </w:rPr>
              <w:t>₡</w:t>
            </w:r>
            <w:r>
              <w:rPr>
                <w:rFonts w:ascii="Arial" w:hAnsi="Arial" w:cs="Arial"/>
              </w:rPr>
              <w:t xml:space="preserve">328.453.109. </w:t>
            </w:r>
          </w:p>
          <w:p w:rsidR="00000000" w:rsidRDefault="001B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estructura, beneficia a unas 150 mil personas de las comunidades de El Cerro, Sab</w:t>
            </w:r>
            <w:r>
              <w:rPr>
                <w:rFonts w:ascii="Arial" w:hAnsi="Arial" w:cs="Arial"/>
              </w:rPr>
              <w:t>anilla y Calle Vargas, donde se desarrolla mucha actividad productiva como agricultura, ganadería, industria, comercio y servicios por medio de la siembra de café, actividad porcina, alimento para granjas, turismo, servicios de buses para turismos, entre o</w:t>
            </w:r>
            <w:r>
              <w:rPr>
                <w:rFonts w:ascii="Arial" w:hAnsi="Arial" w:cs="Arial"/>
              </w:rPr>
              <w:t>tros.</w:t>
            </w:r>
          </w:p>
          <w:p w:rsidR="00000000" w:rsidRDefault="001B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 obra inició en el mes de septiembre del año pasado y la recepción definitiva de la construcción se realizó durante este día. </w:t>
            </w:r>
          </w:p>
          <w:p w:rsidR="00000000" w:rsidRDefault="001B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Solís, presidente de la CNE, comentó que esta obra permite a las comunidades contar con una estructura segura</w:t>
            </w:r>
            <w:r>
              <w:rPr>
                <w:rFonts w:ascii="Arial" w:hAnsi="Arial" w:cs="Arial"/>
              </w:rPr>
              <w:t xml:space="preserve">, que brinda </w:t>
            </w:r>
            <w:r>
              <w:rPr>
                <w:rFonts w:ascii="Arial" w:hAnsi="Arial" w:cs="Arial"/>
              </w:rPr>
              <w:lastRenderedPageBreak/>
              <w:t>resguardo a la población y salvaguarda la actividad productiva de la zona.</w:t>
            </w:r>
          </w:p>
          <w:p w:rsidR="00000000" w:rsidRDefault="001B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eventos generados por las precipitaciones ocasionaron que las aguas pluviales del alcantarillado en El Cerro corrieran por la orilla del talud. Esa acumulación de a</w:t>
            </w:r>
            <w:r>
              <w:rPr>
                <w:rFonts w:ascii="Arial" w:hAnsi="Arial" w:cs="Arial"/>
              </w:rPr>
              <w:t xml:space="preserve">gua, principalmente por las fuertes lluvias de la tormenta Nate, provocó un deslizamiento que perdió parte importante de la carretera en una sección aproximada de 50 metros de longitud. </w:t>
            </w:r>
          </w:p>
          <w:p w:rsidR="00000000" w:rsidRDefault="001B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 del deslizamiento, era imposible el tránsito del transporte </w:t>
            </w:r>
            <w:r>
              <w:rPr>
                <w:rFonts w:ascii="Arial" w:hAnsi="Arial" w:cs="Arial"/>
              </w:rPr>
              <w:t>público por la zona, lo que provocó que las personas de esas comunidades tuvieran que caminar más de un kilómetro para tomar el bus en la parte alta de Sabanilla.</w:t>
            </w:r>
          </w:p>
          <w:p w:rsidR="00000000" w:rsidRDefault="001B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la construcción de esta obra, se atiende el Decreto de Emergencia N°. 40677 correspondien</w:t>
            </w:r>
            <w:r>
              <w:rPr>
                <w:rFonts w:ascii="Arial" w:hAnsi="Arial" w:cs="Arial"/>
              </w:rPr>
              <w:t>te a las afectaciones que provocaron las fuertes lluvias de la Tormenta Tropical Nate.</w:t>
            </w:r>
          </w:p>
          <w:p w:rsidR="00000000" w:rsidRDefault="001B6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obra, se desarrolló entre la CNE y la Municipalidad de Alajuela como Unidad Ejecutora.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6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6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6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6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6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6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678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1B678E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8E"/>
    <w:rsid w:val="001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2022-05-13T20:12:00Z</dcterms:created>
  <dcterms:modified xsi:type="dcterms:W3CDTF">2022-05-13T20:12:00Z</dcterms:modified>
</cp:coreProperties>
</file>