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es-ES"/>
              </w:rPr>
              <w:t xml:space="preserve">Informe plantea soluciones en zona de emergencia </w:t>
            </w:r>
          </w:p>
          <w:p w:rsidR="00000000" w:rsidRDefault="003049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</w:pPr>
          </w:p>
          <w:p w:rsidR="00000000" w:rsidRDefault="003049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  <w:t xml:space="preserve">Estudio revela causa de deslizamiento en Valladolid </w:t>
            </w:r>
          </w:p>
          <w:p w:rsidR="00000000" w:rsidRDefault="003049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>
                  <wp:extent cx="6122670" cy="3450590"/>
                  <wp:effectExtent l="0" t="0" r="0" b="0"/>
                  <wp:docPr id="1" name="Imagen 1" descr="Imagen que contiene exterior, edificio, casa, hecho de made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exterior, edificio, casa, hecho de mader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49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36"/>
                <w:szCs w:val="36"/>
                <w:lang w:eastAsia="es-ES"/>
              </w:rPr>
            </w:pPr>
          </w:p>
          <w:p w:rsidR="00000000" w:rsidRDefault="0030490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18"/>
                <w:szCs w:val="24"/>
                <w:lang w:eastAsia="es-ES"/>
              </w:rPr>
              <w:t>E</w:t>
            </w:r>
            <w:r>
              <w:rPr>
                <w:rFonts w:ascii="Arial" w:hAnsi="Arial" w:cs="Arial"/>
              </w:rPr>
              <w:t xml:space="preserve">stas obras darán garantía </w:t>
            </w:r>
            <w:r>
              <w:rPr>
                <w:rFonts w:ascii="Arial" w:hAnsi="Arial" w:cs="Arial"/>
              </w:rPr>
              <w:t>de estabilidad y solución permanente al problema de deslizamiento en Valladolid.</w:t>
            </w:r>
          </w:p>
          <w:p w:rsidR="00000000" w:rsidRDefault="0030490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lang w:eastAsia="es-ES"/>
              </w:rPr>
              <w:t>Las autoridades municipales junto al Comité Comunal de Emergencias de Valladolid cerraron el área de mayor impacto para evitar que las personas ingresen a las viviendas inhabi</w:t>
            </w:r>
            <w:r>
              <w:rPr>
                <w:rFonts w:ascii="Arial" w:eastAsia="Arial" w:hAnsi="Arial" w:cs="Arial"/>
                <w:lang w:eastAsia="es-ES"/>
              </w:rPr>
              <w:t>litadas.</w:t>
            </w:r>
          </w:p>
          <w:p w:rsidR="00000000" w:rsidRDefault="0030490C">
            <w:pPr>
              <w:pStyle w:val="Prrafodelista"/>
              <w:spacing w:after="0" w:line="240" w:lineRule="auto"/>
              <w:rPr>
                <w:rFonts w:ascii="Arial" w:eastAsia="Arial" w:hAnsi="Arial" w:cs="Arial"/>
                <w:i/>
                <w:iCs/>
                <w:sz w:val="20"/>
                <w:szCs w:val="28"/>
                <w:lang w:eastAsia="es-ES"/>
              </w:rPr>
            </w:pP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>San José, 10 de septiembre del 2021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t>La Comisión Nacional de Prevención de Riesgos y Atención de Emergencias (CNE) y la Municipalidad de Desamparados, presentaron a la comunidad de Valladolid en San Miguel- Los Guido de Desamparados, los hallazg</w:t>
            </w:r>
            <w:r>
              <w:rPr>
                <w:rFonts w:ascii="Arial" w:hAnsi="Arial" w:cs="Arial"/>
                <w:sz w:val="24"/>
                <w:szCs w:val="24"/>
              </w:rPr>
              <w:t>os de los estudios realizados en la zona para determinar la causa del deslizamiento que provocó la movilización de 27 familias en 2020.</w:t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ensayos geotécnicos y los distintos estudios realizados revelaron que las capas de suelo que componen el terreno del</w:t>
            </w:r>
            <w:r>
              <w:rPr>
                <w:rFonts w:ascii="Arial" w:hAnsi="Arial" w:cs="Arial"/>
                <w:sz w:val="24"/>
                <w:szCs w:val="24"/>
              </w:rPr>
              <w:t xml:space="preserve"> deslizamiento están dispuestas de una forma que favorecen la inestabilidad aunada al plano inclinado en el que se encuentran.</w:t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este panorama, la empresa a cargo del estudio MyV Soluciones Geotécnicas planteó una solución, que considera lo siguiente:</w:t>
            </w:r>
          </w:p>
          <w:p w:rsidR="00000000" w:rsidRDefault="0030490C">
            <w:pPr>
              <w:pStyle w:val="Prrafodelista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>
              <w:rPr>
                <w:rFonts w:ascii="Arial" w:hAnsi="Arial" w:cs="Arial"/>
                <w:sz w:val="24"/>
                <w:szCs w:val="24"/>
              </w:rPr>
              <w:t>onstrucción de obra para asegurar la zona de peligro, de manera que se garantice que las viviendas existentes sobre ese sector no cedan al deslizamiento.</w:t>
            </w:r>
          </w:p>
          <w:p w:rsidR="00000000" w:rsidRDefault="0030490C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30490C">
            <w:pPr>
              <w:pStyle w:val="Prrafodelista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Estabilización de la ladera sur, haciendo una excavación de 7 metros al pie del talud, de manera que </w:t>
            </w:r>
            <w:r>
              <w:rPr>
                <w:rFonts w:ascii="Arial" w:hAnsi="Arial" w:cs="Arial"/>
                <w:sz w:val="24"/>
                <w:szCs w:val="24"/>
              </w:rPr>
              <w:t>se rellene con piedra bola (que tiene mayor resistencia al movimiento) en la base de la ladera. Esta obra se sostiene con un relleno reforzado de lastre y material de sitio recompactado que se distribuirá en 5 terrazas de 5 metros de alto y 5 de ancho.</w:t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la empresa a cargo del estudio, estas obras darán garantía de estabilidad y solución permanente al problema de deslizamiento en Valladolid. Se estima que la construcción de las estructuras, así como todo el manejo pluvial tendría un costo de ¢1 350, </w:t>
            </w:r>
            <w:r>
              <w:rPr>
                <w:rFonts w:ascii="Arial" w:hAnsi="Arial" w:cs="Arial"/>
                <w:sz w:val="24"/>
                <w:szCs w:val="24"/>
              </w:rPr>
              <w:t>000 (mil trescientos cincuenta millones de colones) y podrían tardar de 3 a 4 meses.</w:t>
            </w:r>
          </w:p>
          <w:p w:rsidR="00000000" w:rsidRDefault="0030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12005" cy="8197850"/>
                  <wp:effectExtent l="0" t="0" r="0" b="0"/>
                  <wp:docPr id="2" name="Imagen 3" descr="Un par de arbustos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par de arbustos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005" cy="819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“Estamos muy satisfechos con todo el trabajo </w:t>
            </w:r>
            <w:r>
              <w:rPr>
                <w:rFonts w:ascii="Arial" w:hAnsi="Arial" w:cs="Arial"/>
                <w:sz w:val="24"/>
                <w:szCs w:val="24"/>
              </w:rPr>
              <w:t>realizado, se hicieron estudios muy profundos que lograron determinar la causa del deslizamiento, lo que permite plantear soluciones concretas que evitarán nuevos deslizamientos en la zona. Agradecemos a la comunidad de Valladolid que participó de forma ac</w:t>
            </w:r>
            <w:r>
              <w:rPr>
                <w:rFonts w:ascii="Arial" w:hAnsi="Arial" w:cs="Arial"/>
                <w:sz w:val="24"/>
                <w:szCs w:val="24"/>
              </w:rPr>
              <w:t>tiva en este proceso”, indicó Gilberth Jiménez, Alcalde de Desamparados.</w:t>
            </w:r>
          </w:p>
          <w:p w:rsidR="00000000" w:rsidRDefault="0030490C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Por su parte el presidente de la CNE, Alexander Solís, indicó que “nos sentimos satisfechos de saber que las familias de Valladolid contarán con soluciones seguras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que les devuelven 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 tranquilidad a las personas por medio de la inversión solidaria hecha por los costarricense a través del Fondo Nacional de Emergencias.”</w:t>
            </w:r>
          </w:p>
          <w:p w:rsidR="00000000" w:rsidRDefault="0030490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Deslizamiento activo</w:t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Gracias al abordaje preventivo interinstitucional, se realizó un constante seguimiento y un crit</w:t>
            </w:r>
            <w:r>
              <w:rPr>
                <w:rFonts w:ascii="Arial" w:hAnsi="Arial" w:cs="Arial"/>
                <w:sz w:val="24"/>
                <w:szCs w:val="24"/>
              </w:rPr>
              <w:t>erio diligente mediante el cual 27 familias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fueron reubicadas de sus viviendas el año 2020.</w:t>
            </w:r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Las autoridades municipales junto al Comité Comunal de Emergencias de Valladolid cerraron el área de mayor impacto para evitar que las personas ingresen a las vivie</w:t>
            </w: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ndas inhabilitadas</w:t>
            </w:r>
            <w:bookmarkStart w:id="1" w:name="_Hlk61528859"/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. A</w:t>
            </w:r>
            <w:r>
              <w:rPr>
                <w:rFonts w:ascii="Arial" w:hAnsi="Arial" w:cs="Arial"/>
                <w:sz w:val="24"/>
                <w:szCs w:val="24"/>
              </w:rPr>
              <w:t xml:space="preserve"> pesar de los graves daños en la infraestructura de las casas, hoy en día no vidas que lamentar.</w:t>
            </w:r>
          </w:p>
          <w:p w:rsidR="00000000" w:rsidRDefault="00304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422900" cy="3045460"/>
                  <wp:effectExtent l="0" t="0" r="6350" b="2540"/>
                  <wp:docPr id="3" name="Imagen 2" descr="Imagen que contiene exterior, montaña, naturaleza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exterior, montaña, naturaleza, 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0" cy="304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000000" w:rsidRDefault="003049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CNE junto con la Municipalidad, realizaron visitas constantes a esta urbanización desde el año pasado cuando se activó de forma agres</w:t>
            </w:r>
            <w:r>
              <w:rPr>
                <w:rFonts w:ascii="Arial" w:hAnsi="Arial" w:cs="Arial"/>
                <w:sz w:val="24"/>
                <w:szCs w:val="24"/>
              </w:rPr>
              <w:t>iva el evento y los monitoreos constantes siguieron en lo que restó del año 2020.</w:t>
            </w:r>
          </w:p>
          <w:p w:rsidR="00000000" w:rsidRDefault="0030490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Ese deslizamiento, se activó tras el paso de la tormenta tropical Nate en el 2017, y producto de las fuertes lluvias del año pasado, se generó un </w:t>
            </w:r>
            <w:r>
              <w:rPr>
                <w:rFonts w:ascii="Arial" w:hAnsi="Arial" w:cs="Arial"/>
                <w:sz w:val="24"/>
                <w:szCs w:val="24"/>
              </w:rPr>
              <w:t>desplazamiento de material c</w:t>
            </w:r>
            <w:r>
              <w:rPr>
                <w:rFonts w:ascii="Arial" w:hAnsi="Arial" w:cs="Arial"/>
                <w:sz w:val="24"/>
                <w:szCs w:val="24"/>
              </w:rPr>
              <w:t>on una caída en vertical de aproximadamente ocho metros a lo largo de la corona de tierra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lo que provocó agrietamientos y daños importantes en algunas casas de las familias que habitan esta urbanización.</w:t>
            </w:r>
          </w:p>
          <w:p w:rsidR="00000000" w:rsidRDefault="0030490C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estudio realizado en Valladolid tuvo una inversi</w:t>
            </w:r>
            <w:r>
              <w:rPr>
                <w:rFonts w:ascii="Arial" w:hAnsi="Arial" w:cs="Arial"/>
                <w:sz w:val="24"/>
                <w:szCs w:val="24"/>
              </w:rPr>
              <w:t xml:space="preserve">ón de </w:t>
            </w:r>
            <w:r>
              <w:rPr>
                <w:rFonts w:ascii="Arial" w:hAnsi="Arial" w:cs="Arial"/>
              </w:rPr>
              <w:t>₡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51,820,000 (cincuenta y un millones ochocientos veinte mil colones) y </w:t>
            </w:r>
            <w:r>
              <w:rPr>
                <w:rFonts w:ascii="Arial" w:hAnsi="Arial" w:cs="Arial"/>
                <w:sz w:val="24"/>
                <w:szCs w:val="24"/>
              </w:rPr>
              <w:t>determinan una solución adecuada para la estabilización geotécnica de la zona de deslizamiento, tanto desde el punto de vista de factibilidad técnica como económica, lo que manti</w:t>
            </w:r>
            <w:r>
              <w:rPr>
                <w:rFonts w:ascii="Arial" w:hAnsi="Arial" w:cs="Arial"/>
                <w:sz w:val="24"/>
                <w:szCs w:val="24"/>
              </w:rPr>
              <w:t xml:space="preserve">ene satisfecha a las familias de la zona afectada. </w:t>
            </w:r>
          </w:p>
          <w:p w:rsidR="00000000" w:rsidRDefault="0030490C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</w:p>
          <w:p w:rsidR="00000000" w:rsidRDefault="0030490C">
            <w:pPr>
              <w:spacing w:after="0" w:line="240" w:lineRule="auto"/>
              <w:jc w:val="center"/>
              <w:rPr>
                <w:rFonts w:ascii="Arial" w:eastAsia="Arial" w:hAnsi="Arial" w:cs="Arial"/>
                <w:lang w:eastAsia="es-ES_tradn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90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30490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FB2"/>
    <w:multiLevelType w:val="hybridMultilevel"/>
    <w:tmpl w:val="04360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47F9C"/>
    <w:multiLevelType w:val="hybridMultilevel"/>
    <w:tmpl w:val="09F0B0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7298654">
    <w:abstractNumId w:val="0"/>
  </w:num>
  <w:num w:numId="2" w16cid:durableId="14563419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13017971">
    <w:abstractNumId w:val="1"/>
  </w:num>
  <w:num w:numId="4" w16cid:durableId="463499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C"/>
    <w:rsid w:val="003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2022-05-13T20:17:00Z</dcterms:created>
  <dcterms:modified xsi:type="dcterms:W3CDTF">2022-05-13T20:17:00Z</dcterms:modified>
</cp:coreProperties>
</file>