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1079"/>
        <w:gridCol w:w="3438"/>
        <w:gridCol w:w="3398"/>
        <w:gridCol w:w="554"/>
        <w:gridCol w:w="220"/>
      </w:tblGrid>
      <w:tr w:rsidR="00000000" w14:paraId="22B89296" w14:textId="77777777">
        <w:tc>
          <w:tcPr>
            <w:tcW w:w="270" w:type="dxa"/>
            <w:tcBorders>
              <w:top w:val="single" w:sz="4" w:space="0" w:color="auto"/>
              <w:left w:val="single" w:sz="4" w:space="0" w:color="auto"/>
              <w:bottom w:val="single" w:sz="4" w:space="0" w:color="auto"/>
              <w:right w:val="single" w:sz="4" w:space="0" w:color="auto"/>
            </w:tcBorders>
          </w:tcPr>
          <w:p w14:paraId="50E33B82" w14:textId="77777777" w:rsidR="00000000" w:rsidRDefault="00FE5591">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14:paraId="386EB89A" w14:textId="77777777" w:rsidR="00000000" w:rsidRDefault="00FE5591">
            <w:pPr>
              <w:ind w:left="567" w:right="567"/>
              <w:jc w:val="right"/>
              <w:rPr>
                <w:rFonts w:ascii="Arial" w:hAnsi="Arial" w:cs="Arial"/>
                <w:sz w:val="20"/>
                <w:szCs w:val="52"/>
                <w:lang w:val="es-ES"/>
              </w:rPr>
            </w:pPr>
          </w:p>
          <w:p w14:paraId="0AACC5A3" w14:textId="77777777" w:rsidR="00000000" w:rsidRDefault="00FE5591">
            <w:pPr>
              <w:ind w:left="567" w:right="567"/>
              <w:jc w:val="center"/>
              <w:rPr>
                <w:rFonts w:asciiTheme="majorHAnsi" w:eastAsiaTheme="majorEastAsia" w:hAnsiTheme="majorHAnsi" w:cstheme="majorBidi"/>
                <w:color w:val="2F5496" w:themeColor="accent1" w:themeShade="BF"/>
                <w:sz w:val="44"/>
                <w:szCs w:val="44"/>
              </w:rPr>
            </w:pPr>
            <w:r>
              <w:rPr>
                <w:rFonts w:asciiTheme="majorHAnsi" w:eastAsiaTheme="majorEastAsia" w:hAnsiTheme="majorHAnsi" w:cstheme="majorBidi"/>
                <w:color w:val="2F5496" w:themeColor="accent1" w:themeShade="BF"/>
                <w:sz w:val="44"/>
                <w:szCs w:val="44"/>
              </w:rPr>
              <w:t>Pfizer reanudará entregas de vacunas al país</w:t>
            </w:r>
          </w:p>
          <w:p w14:paraId="2126C1F4" w14:textId="77777777" w:rsidR="00000000" w:rsidRDefault="00FE5591">
            <w:pPr>
              <w:jc w:val="center"/>
            </w:pPr>
            <w:r>
              <w:rPr>
                <w:noProof/>
              </w:rPr>
              <w:drawing>
                <wp:inline distT="0" distB="0" distL="0" distR="0" wp14:anchorId="0BC8B374" wp14:editId="2D991354">
                  <wp:extent cx="7172325" cy="4770755"/>
                  <wp:effectExtent l="0" t="0" r="952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2325" cy="4770755"/>
                          </a:xfrm>
                          <a:prstGeom prst="rect">
                            <a:avLst/>
                          </a:prstGeom>
                          <a:noFill/>
                          <a:ln>
                            <a:noFill/>
                          </a:ln>
                        </pic:spPr>
                      </pic:pic>
                    </a:graphicData>
                  </a:graphic>
                </wp:inline>
              </w:drawing>
            </w:r>
          </w:p>
          <w:p w14:paraId="66EB68E8" w14:textId="77777777" w:rsidR="00000000" w:rsidRDefault="00FE5591">
            <w:pPr>
              <w:spacing w:after="0" w:line="240" w:lineRule="auto"/>
              <w:rPr>
                <w:rFonts w:ascii="Arial" w:hAnsi="Arial" w:cs="Arial"/>
                <w:sz w:val="24"/>
                <w:szCs w:val="24"/>
              </w:rPr>
            </w:pPr>
          </w:p>
          <w:p w14:paraId="7024801E" w14:textId="77777777" w:rsidR="00000000" w:rsidRDefault="00FE5591">
            <w:pPr>
              <w:pStyle w:val="Prrafodelista"/>
              <w:numPr>
                <w:ilvl w:val="0"/>
                <w:numId w:val="2"/>
              </w:numPr>
              <w:spacing w:after="0" w:line="240" w:lineRule="auto"/>
              <w:jc w:val="both"/>
              <w:rPr>
                <w:rFonts w:ascii="Arial" w:hAnsi="Arial" w:cs="Arial"/>
                <w:i/>
              </w:rPr>
            </w:pPr>
            <w:r>
              <w:rPr>
                <w:rFonts w:ascii="Arial" w:hAnsi="Arial" w:cs="Arial"/>
                <w:i/>
              </w:rPr>
              <w:t xml:space="preserve">Nuevos lotes se destinarán un 20% para el grupo 1 y un 80% para iniciar el proceso con el grupo 2, compuesto por personas de 58 años o más. </w:t>
            </w:r>
          </w:p>
          <w:p w14:paraId="4353F80F" w14:textId="77777777" w:rsidR="00000000" w:rsidRDefault="00FE5591">
            <w:pPr>
              <w:pStyle w:val="Prrafodelista"/>
              <w:spacing w:line="240" w:lineRule="auto"/>
              <w:jc w:val="both"/>
              <w:rPr>
                <w:rFonts w:ascii="Arial" w:hAnsi="Arial" w:cs="Arial"/>
                <w:i/>
              </w:rPr>
            </w:pPr>
          </w:p>
          <w:p w14:paraId="0760265A" w14:textId="77777777" w:rsidR="00000000" w:rsidRDefault="00FE5591">
            <w:pPr>
              <w:pStyle w:val="Prrafodelista"/>
              <w:numPr>
                <w:ilvl w:val="0"/>
                <w:numId w:val="2"/>
              </w:numPr>
              <w:spacing w:after="0" w:line="240" w:lineRule="auto"/>
              <w:jc w:val="both"/>
              <w:rPr>
                <w:rFonts w:ascii="Arial" w:hAnsi="Arial" w:cs="Arial"/>
                <w:i/>
              </w:rPr>
            </w:pPr>
            <w:r>
              <w:rPr>
                <w:rFonts w:ascii="Arial" w:hAnsi="Arial" w:cs="Arial"/>
                <w:i/>
              </w:rPr>
              <w:t xml:space="preserve">Las entregas se realizarán </w:t>
            </w:r>
            <w:r>
              <w:rPr>
                <w:rFonts w:ascii="Arial" w:hAnsi="Arial" w:cs="Arial"/>
                <w:i/>
              </w:rPr>
              <w:t>semanalmente a fin de cumplir con el suministro acordado.</w:t>
            </w:r>
          </w:p>
          <w:p w14:paraId="0EAC0871" w14:textId="77777777" w:rsidR="00000000" w:rsidRDefault="00FE5591">
            <w:pPr>
              <w:pStyle w:val="Prrafodelista"/>
              <w:spacing w:line="240" w:lineRule="auto"/>
              <w:rPr>
                <w:rFonts w:ascii="Arial" w:hAnsi="Arial" w:cs="Arial"/>
                <w:i/>
              </w:rPr>
            </w:pPr>
          </w:p>
          <w:p w14:paraId="78CC7DEF" w14:textId="77777777" w:rsidR="00000000" w:rsidRDefault="00FE5591">
            <w:pPr>
              <w:pStyle w:val="Prrafodelista"/>
              <w:numPr>
                <w:ilvl w:val="0"/>
                <w:numId w:val="2"/>
              </w:numPr>
              <w:spacing w:after="0" w:line="240" w:lineRule="auto"/>
              <w:jc w:val="both"/>
              <w:rPr>
                <w:rFonts w:ascii="Arial" w:hAnsi="Arial" w:cs="Arial"/>
                <w:i/>
              </w:rPr>
            </w:pPr>
            <w:r>
              <w:rPr>
                <w:rFonts w:ascii="Arial" w:hAnsi="Arial" w:cs="Arial"/>
                <w:i/>
              </w:rPr>
              <w:t>Astrazeneca anunció que realizará la entrega de 200.000 dosis de vacunas a partir de mayo.</w:t>
            </w:r>
          </w:p>
          <w:p w14:paraId="58084471" w14:textId="77777777" w:rsidR="00000000" w:rsidRDefault="00FE5591">
            <w:pPr>
              <w:pStyle w:val="Prrafodelista"/>
              <w:spacing w:after="0" w:line="240" w:lineRule="auto"/>
              <w:jc w:val="both"/>
              <w:rPr>
                <w:rFonts w:ascii="Arial" w:hAnsi="Arial" w:cs="Arial"/>
                <w:i/>
              </w:rPr>
            </w:pPr>
          </w:p>
          <w:p w14:paraId="50367E63" w14:textId="77777777" w:rsidR="00000000" w:rsidRDefault="00FE5591">
            <w:pPr>
              <w:jc w:val="both"/>
              <w:rPr>
                <w:rFonts w:ascii="Arial" w:hAnsi="Arial" w:cs="Arial"/>
                <w:sz w:val="24"/>
                <w:szCs w:val="24"/>
              </w:rPr>
            </w:pPr>
            <w:r>
              <w:rPr>
                <w:rFonts w:ascii="Times New Roman" w:hAnsi="Times New Roman" w:cs="Times New Roman"/>
                <w:b/>
                <w:i/>
              </w:rPr>
              <w:t>San José, 16 de febrero de 2021.</w:t>
            </w:r>
            <w:r>
              <w:rPr>
                <w:rFonts w:ascii="Arial" w:hAnsi="Arial" w:cs="Arial"/>
              </w:rPr>
              <w:t xml:space="preserve"> </w:t>
            </w:r>
            <w:r>
              <w:rPr>
                <w:rFonts w:ascii="Arial" w:hAnsi="Arial" w:cs="Arial"/>
                <w:sz w:val="24"/>
                <w:szCs w:val="24"/>
              </w:rPr>
              <w:t xml:space="preserve">La farmacéutica Pfizer retomará el envío de vacunas contra el virus del </w:t>
            </w:r>
            <w:r>
              <w:rPr>
                <w:rFonts w:ascii="Arial" w:hAnsi="Arial" w:cs="Arial"/>
                <w:sz w:val="24"/>
                <w:szCs w:val="24"/>
              </w:rPr>
              <w:t>SARS-CoV-2 a Costa Rica, como se había anunciado a finales de enero, y cumplirá con el compromiso originalmente asumido de entregar el 100% de las dosis acordadas para el primer trimestre del 2021.</w:t>
            </w:r>
          </w:p>
          <w:p w14:paraId="559B85EA" w14:textId="77777777" w:rsidR="00000000" w:rsidRDefault="00FE5591">
            <w:pPr>
              <w:jc w:val="both"/>
              <w:rPr>
                <w:rFonts w:ascii="Arial" w:hAnsi="Arial" w:cs="Arial"/>
                <w:sz w:val="24"/>
                <w:szCs w:val="24"/>
              </w:rPr>
            </w:pPr>
          </w:p>
          <w:p w14:paraId="4A6D35B4" w14:textId="77777777" w:rsidR="00000000" w:rsidRDefault="00FE5591">
            <w:pPr>
              <w:jc w:val="both"/>
              <w:rPr>
                <w:rFonts w:ascii="Arial" w:hAnsi="Arial" w:cs="Arial"/>
                <w:sz w:val="24"/>
                <w:szCs w:val="24"/>
              </w:rPr>
            </w:pPr>
            <w:r>
              <w:rPr>
                <w:rFonts w:ascii="Arial" w:hAnsi="Arial" w:cs="Arial"/>
                <w:sz w:val="24"/>
                <w:szCs w:val="24"/>
              </w:rPr>
              <w:lastRenderedPageBreak/>
              <w:t xml:space="preserve">Gracias </w:t>
            </w:r>
            <w:r>
              <w:rPr>
                <w:rFonts w:ascii="Arial" w:hAnsi="Arial" w:cs="Arial"/>
                <w:sz w:val="24"/>
                <w:szCs w:val="24"/>
              </w:rPr>
              <w:t>a esta reanudación que la empresa tiene programada para esta noche, se destinará un 20% de las dosis para continuar con el plan de vacunación del grupo 1 y además va a iniciar la del grupo 2 para lo cual se va destinar el 80%, según confirmó en conferencia</w:t>
            </w:r>
            <w:r>
              <w:rPr>
                <w:rFonts w:ascii="Arial" w:hAnsi="Arial" w:cs="Arial"/>
                <w:sz w:val="24"/>
                <w:szCs w:val="24"/>
              </w:rPr>
              <w:t xml:space="preserve"> de prensa Alexander Solís, presidente de la Comisión Nacional de Prevención de Riesgos y Atención de Emergencias (CNE). </w:t>
            </w:r>
          </w:p>
          <w:p w14:paraId="5AB2101B" w14:textId="77777777" w:rsidR="00000000" w:rsidRDefault="00FE5591">
            <w:pPr>
              <w:jc w:val="both"/>
              <w:rPr>
                <w:rFonts w:ascii="Arial" w:hAnsi="Arial" w:cs="Arial"/>
                <w:sz w:val="24"/>
                <w:szCs w:val="24"/>
              </w:rPr>
            </w:pPr>
          </w:p>
          <w:p w14:paraId="7C20D437" w14:textId="77777777" w:rsidR="00000000" w:rsidRDefault="00FE5591">
            <w:pPr>
              <w:jc w:val="both"/>
              <w:rPr>
                <w:rFonts w:ascii="Arial" w:hAnsi="Arial" w:cs="Arial"/>
                <w:sz w:val="24"/>
                <w:szCs w:val="24"/>
              </w:rPr>
            </w:pPr>
            <w:r>
              <w:rPr>
                <w:rFonts w:ascii="Arial" w:hAnsi="Arial" w:cs="Arial"/>
                <w:sz w:val="24"/>
                <w:szCs w:val="24"/>
              </w:rPr>
              <w:t>Este segundo grupo está compuesto por personas de 58 años o más, independientemente de si tienen o no algún factor de riesgo y se vac</w:t>
            </w:r>
            <w:r>
              <w:rPr>
                <w:rFonts w:ascii="Arial" w:hAnsi="Arial" w:cs="Arial"/>
                <w:sz w:val="24"/>
                <w:szCs w:val="24"/>
              </w:rPr>
              <w:t xml:space="preserve">unará dando prioridad a los adultos mayores más longevos, avanzando con citas de vacunación bajo lista de mayor edad a menor edad. </w:t>
            </w:r>
          </w:p>
          <w:p w14:paraId="127A3E37" w14:textId="77777777" w:rsidR="00000000" w:rsidRDefault="00FE5591">
            <w:pPr>
              <w:jc w:val="both"/>
              <w:rPr>
                <w:rFonts w:ascii="Arial" w:hAnsi="Arial" w:cs="Arial"/>
                <w:sz w:val="24"/>
                <w:szCs w:val="24"/>
              </w:rPr>
            </w:pPr>
          </w:p>
          <w:p w14:paraId="76B17DBF" w14:textId="77777777" w:rsidR="00000000" w:rsidRDefault="00FE5591">
            <w:pPr>
              <w:jc w:val="both"/>
              <w:rPr>
                <w:rFonts w:ascii="Arial" w:hAnsi="Arial" w:cs="Arial"/>
                <w:sz w:val="24"/>
                <w:szCs w:val="24"/>
              </w:rPr>
            </w:pPr>
            <w:r>
              <w:rPr>
                <w:rFonts w:ascii="Arial" w:hAnsi="Arial" w:cs="Arial"/>
                <w:sz w:val="24"/>
                <w:szCs w:val="24"/>
              </w:rPr>
              <w:t>El 21 de enero, la farmacéutica había notificado que como parte del incremento de la producción suspendería la entrega de v</w:t>
            </w:r>
            <w:r>
              <w:rPr>
                <w:rFonts w:ascii="Arial" w:hAnsi="Arial" w:cs="Arial"/>
                <w:sz w:val="24"/>
                <w:szCs w:val="24"/>
              </w:rPr>
              <w:t xml:space="preserve">acunas en varios países para realizar mejoras en el proceso y en sus instalaciones y continuaría con las entregas semanales en la segunda quincena de febrero, a la vez que no afectaría el total comprometido para el primer trimestre. </w:t>
            </w:r>
          </w:p>
          <w:p w14:paraId="12320A51" w14:textId="77777777" w:rsidR="00000000" w:rsidRDefault="00FE5591">
            <w:pPr>
              <w:jc w:val="both"/>
              <w:rPr>
                <w:rFonts w:ascii="Arial" w:hAnsi="Arial" w:cs="Arial"/>
                <w:sz w:val="24"/>
                <w:szCs w:val="24"/>
              </w:rPr>
            </w:pPr>
          </w:p>
          <w:p w14:paraId="24C277B4" w14:textId="77777777" w:rsidR="00000000" w:rsidRDefault="00FE5591">
            <w:pPr>
              <w:jc w:val="both"/>
              <w:rPr>
                <w:rFonts w:ascii="Arial" w:hAnsi="Arial" w:cs="Arial"/>
                <w:sz w:val="24"/>
                <w:szCs w:val="24"/>
              </w:rPr>
            </w:pPr>
            <w:r>
              <w:rPr>
                <w:rFonts w:ascii="Arial" w:hAnsi="Arial" w:cs="Arial"/>
                <w:sz w:val="24"/>
                <w:szCs w:val="24"/>
              </w:rPr>
              <w:t>De igual forma, el pr</w:t>
            </w:r>
            <w:r>
              <w:rPr>
                <w:rFonts w:ascii="Arial" w:hAnsi="Arial" w:cs="Arial"/>
                <w:sz w:val="24"/>
                <w:szCs w:val="24"/>
              </w:rPr>
              <w:t xml:space="preserve">esidente de la CNE anunció que AstraZeneca comunicó que realizará la entrega de 204.000 dosis en mayo, como parte del suministro de un millón de dosis de vacunas acordado en noviembre del año pasado. </w:t>
            </w:r>
          </w:p>
          <w:p w14:paraId="537709A8" w14:textId="77777777" w:rsidR="00000000" w:rsidRDefault="00FE5591">
            <w:pPr>
              <w:jc w:val="both"/>
              <w:rPr>
                <w:rFonts w:ascii="Arial" w:hAnsi="Arial" w:cs="Arial"/>
                <w:sz w:val="24"/>
                <w:szCs w:val="24"/>
              </w:rPr>
            </w:pPr>
          </w:p>
          <w:p w14:paraId="18BA66FF" w14:textId="77777777" w:rsidR="00000000" w:rsidRDefault="00FE5591">
            <w:pPr>
              <w:jc w:val="both"/>
              <w:rPr>
                <w:rFonts w:ascii="Arial" w:hAnsi="Arial" w:cs="Arial"/>
                <w:color w:val="000000" w:themeColor="text1"/>
                <w:shd w:val="clear" w:color="auto" w:fill="FFFFFF"/>
              </w:rPr>
            </w:pPr>
            <w:r>
              <w:rPr>
                <w:rFonts w:ascii="Arial" w:hAnsi="Arial" w:cs="Arial"/>
                <w:sz w:val="24"/>
                <w:szCs w:val="24"/>
              </w:rPr>
              <w:t xml:space="preserve">Anteriormente, la Caja Costarricense de Seguro Social </w:t>
            </w:r>
            <w:r>
              <w:rPr>
                <w:rFonts w:ascii="Arial" w:hAnsi="Arial" w:cs="Arial"/>
                <w:sz w:val="24"/>
                <w:szCs w:val="24"/>
              </w:rPr>
              <w:t>(CCSS) informó que ya 42.553 personas de distintas zonas del país ya cuentan con su ciclo de vacunación completo, es decir, han aplicado 96.948 vacunas, entre primeras y segundas dosis de la vacuna de Pfizer y BioNTech, alcanzando una tasa de vacunación na</w:t>
            </w:r>
            <w:r>
              <w:rPr>
                <w:rFonts w:ascii="Arial" w:hAnsi="Arial" w:cs="Arial"/>
                <w:sz w:val="24"/>
                <w:szCs w:val="24"/>
              </w:rPr>
              <w:t>cional de 1.88 por cada 100 habitantes</w:t>
            </w:r>
            <w:r>
              <w:rPr>
                <w:rFonts w:ascii="Arial" w:hAnsi="Arial" w:cs="Arial"/>
                <w:color w:val="000000" w:themeColor="text1"/>
                <w:shd w:val="clear" w:color="auto" w:fill="FFFFFF"/>
              </w:rPr>
              <w:t>.</w:t>
            </w:r>
          </w:p>
          <w:p w14:paraId="420E0CDE" w14:textId="77777777" w:rsidR="00000000" w:rsidRDefault="00FE5591">
            <w:pPr>
              <w:jc w:val="both"/>
              <w:rPr>
                <w:rFonts w:ascii="Arial" w:hAnsi="Arial" w:cs="Arial"/>
                <w:color w:val="000000" w:themeColor="text1"/>
                <w:shd w:val="clear" w:color="auto" w:fill="FFFFFF"/>
              </w:rPr>
            </w:pPr>
          </w:p>
          <w:p w14:paraId="30107E63" w14:textId="77777777" w:rsidR="00000000" w:rsidRDefault="00FE5591">
            <w:pPr>
              <w:jc w:val="center"/>
              <w:rPr>
                <w:rFonts w:ascii="Arial" w:hAnsi="Arial" w:cs="Arial"/>
                <w:color w:val="000000" w:themeColor="text1"/>
                <w:shd w:val="clear" w:color="auto" w:fill="FFFFFF"/>
              </w:rPr>
            </w:pPr>
            <w:r>
              <w:rPr>
                <w:rFonts w:ascii="Arial" w:hAnsi="Arial" w:cs="Arial"/>
                <w:noProof/>
                <w:color w:val="000000" w:themeColor="text1"/>
                <w:shd w:val="clear" w:color="auto" w:fill="FFFFFF"/>
              </w:rPr>
              <w:drawing>
                <wp:inline distT="0" distB="0" distL="0" distR="0" wp14:anchorId="64873B1B" wp14:editId="32F3607D">
                  <wp:extent cx="5581650" cy="2552065"/>
                  <wp:effectExtent l="0" t="0" r="0" b="63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2552065"/>
                          </a:xfrm>
                          <a:prstGeom prst="rect">
                            <a:avLst/>
                          </a:prstGeom>
                          <a:noFill/>
                          <a:ln>
                            <a:noFill/>
                          </a:ln>
                        </pic:spPr>
                      </pic:pic>
                    </a:graphicData>
                  </a:graphic>
                </wp:inline>
              </w:drawing>
            </w:r>
          </w:p>
          <w:p w14:paraId="03CD585C" w14:textId="77777777" w:rsidR="00000000" w:rsidRDefault="00FE5591">
            <w:pPr>
              <w:tabs>
                <w:tab w:val="left" w:pos="3210"/>
              </w:tabs>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14:paraId="77C38454" w14:textId="77777777" w:rsidR="00000000" w:rsidRDefault="00FE5591">
            <w:pPr>
              <w:spacing w:after="0" w:line="240" w:lineRule="auto"/>
              <w:rPr>
                <w:rFonts w:ascii="Arial" w:hAnsi="Arial" w:cs="Arial"/>
                <w:bCs/>
                <w:color w:val="000000"/>
                <w:sz w:val="24"/>
                <w:szCs w:val="24"/>
                <w:lang w:eastAsia="es-CR"/>
              </w:rPr>
            </w:pPr>
          </w:p>
        </w:tc>
      </w:tr>
      <w:tr w:rsidR="00000000" w14:paraId="45782A98" w14:textId="77777777">
        <w:tc>
          <w:tcPr>
            <w:tcW w:w="270" w:type="dxa"/>
            <w:tcBorders>
              <w:top w:val="single" w:sz="4" w:space="0" w:color="auto"/>
              <w:left w:val="single" w:sz="4" w:space="0" w:color="auto"/>
              <w:bottom w:val="single" w:sz="4" w:space="0" w:color="auto"/>
              <w:right w:val="single" w:sz="4" w:space="0" w:color="auto"/>
            </w:tcBorders>
          </w:tcPr>
          <w:p w14:paraId="1DDC58F0" w14:textId="77777777" w:rsidR="00000000" w:rsidRDefault="00FE5591">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14:paraId="294CBDDD" w14:textId="77777777" w:rsidR="00000000" w:rsidRDefault="00FE5591">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14:paraId="001C967D" w14:textId="77777777" w:rsidR="00000000" w:rsidRDefault="00FE5591">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14:paraId="63C5ECA9" w14:textId="77777777" w:rsidR="00000000" w:rsidRDefault="00FE5591">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14:paraId="3B14F287" w14:textId="77777777" w:rsidR="00000000" w:rsidRDefault="00FE5591">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14:paraId="2DA8F2D2" w14:textId="77777777" w:rsidR="00000000" w:rsidRDefault="00FE5591">
            <w:pPr>
              <w:spacing w:after="0" w:line="240" w:lineRule="auto"/>
              <w:rPr>
                <w:rFonts w:ascii="Arial" w:hAnsi="Arial" w:cs="Arial"/>
                <w:bCs/>
                <w:color w:val="000000"/>
                <w:sz w:val="24"/>
                <w:szCs w:val="24"/>
                <w:lang w:eastAsia="es-CR"/>
              </w:rPr>
            </w:pPr>
          </w:p>
        </w:tc>
      </w:tr>
      <w:bookmarkEnd w:id="0"/>
    </w:tbl>
    <w:p w14:paraId="2E06EDEC" w14:textId="77777777" w:rsidR="00000000" w:rsidRDefault="00FE5591">
      <w:pPr>
        <w:rPr>
          <w:rFonts w:ascii="Arial" w:hAnsi="Arial" w:cs="Arial"/>
          <w:bCs/>
          <w:sz w:val="24"/>
          <w:szCs w:val="24"/>
          <w:lang w:val="es-ES"/>
        </w:rPr>
      </w:pPr>
    </w:p>
    <w:p w14:paraId="5AE2555E" w14:textId="77777777" w:rsidR="00000000" w:rsidRDefault="00FE5591">
      <w:pPr>
        <w:rPr>
          <w:rFonts w:ascii="Arial" w:hAnsi="Arial" w:cs="Arial"/>
          <w:bCs/>
          <w:sz w:val="24"/>
          <w:szCs w:val="24"/>
          <w:lang w:val="es-ES"/>
        </w:rPr>
      </w:pPr>
    </w:p>
    <w:p w14:paraId="37F1E0CC" w14:textId="77777777" w:rsidR="00000000" w:rsidRDefault="00FE5591">
      <w:pPr>
        <w:rPr>
          <w:rFonts w:ascii="Arial" w:hAnsi="Arial" w:cs="Arial"/>
          <w:bCs/>
          <w:sz w:val="24"/>
          <w:szCs w:val="24"/>
          <w:lang w:val="es-ES"/>
        </w:rPr>
      </w:pPr>
    </w:p>
    <w:p w14:paraId="5549D04B" w14:textId="77777777" w:rsidR="00000000" w:rsidRDefault="00FE5591">
      <w:pPr>
        <w:rPr>
          <w:lang w:val="es-ES"/>
        </w:rPr>
      </w:pPr>
    </w:p>
    <w:sectPr w:rsidR="00000000">
      <w:headerReference w:type="default" r:id="rId9"/>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45A5" w14:textId="77777777" w:rsidR="00000000" w:rsidRDefault="00FE5591">
      <w:pPr>
        <w:spacing w:after="0" w:line="240" w:lineRule="auto"/>
      </w:pPr>
      <w:r>
        <w:separator/>
      </w:r>
    </w:p>
  </w:endnote>
  <w:endnote w:type="continuationSeparator" w:id="0">
    <w:p w14:paraId="624AB347" w14:textId="77777777" w:rsidR="00000000" w:rsidRDefault="00FE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618B" w14:textId="77777777" w:rsidR="00000000" w:rsidRDefault="00FE5591">
      <w:pPr>
        <w:spacing w:after="0" w:line="240" w:lineRule="auto"/>
      </w:pPr>
      <w:r>
        <w:separator/>
      </w:r>
    </w:p>
  </w:footnote>
  <w:footnote w:type="continuationSeparator" w:id="0">
    <w:p w14:paraId="04FB12E2" w14:textId="77777777" w:rsidR="00000000" w:rsidRDefault="00FE5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F2A8" w14:textId="77777777" w:rsidR="00000000" w:rsidRDefault="00FE5591">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B50E1"/>
    <w:multiLevelType w:val="hybridMultilevel"/>
    <w:tmpl w:val="2F3A1D2A"/>
    <w:lvl w:ilvl="0" w:tplc="53C88D9E">
      <w:start w:val="1"/>
      <w:numFmt w:val="bullet"/>
      <w:lvlText w:val=""/>
      <w:lvlJc w:val="left"/>
      <w:pPr>
        <w:ind w:left="720" w:hanging="360"/>
      </w:pPr>
      <w:rPr>
        <w:rFonts w:ascii="Symbol" w:hAnsi="Symbol" w:hint="default"/>
        <w:color w:val="auto"/>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num w:numId="1" w16cid:durableId="976767245">
    <w:abstractNumId w:val="0"/>
  </w:num>
  <w:num w:numId="2" w16cid:durableId="99950059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91"/>
    <w:rsid w:val="00FE55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219FC46"/>
  <w15:chartTrackingRefBased/>
  <w15:docId w15:val="{4EAFB22B-3936-45AE-B77D-81F2223D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2F5496" w:themeColor="accent1" w:themeShade="BF"/>
      <w:sz w:val="26"/>
      <w:szCs w:val="26"/>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Pr>
      <w:sz w:val="22"/>
      <w:szCs w:val="22"/>
      <w:lang w:val="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1925</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2022-05-13T20:24:00Z</dcterms:created>
  <dcterms:modified xsi:type="dcterms:W3CDTF">2022-05-13T20:24:00Z</dcterms:modified>
</cp:coreProperties>
</file>