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FD53" w14:textId="77777777" w:rsidR="00943CA3" w:rsidRPr="00917CC4" w:rsidRDefault="00943CA3" w:rsidP="00BB6D31">
      <w:pPr>
        <w:jc w:val="right"/>
        <w:rPr>
          <w:rFonts w:ascii="Arial" w:eastAsia="Calibri" w:hAnsi="Arial" w:cs="Arial"/>
          <w:sz w:val="20"/>
          <w:szCs w:val="20"/>
        </w:rPr>
      </w:pPr>
    </w:p>
    <w:p w14:paraId="0B074354" w14:textId="77777777" w:rsidR="002B1FD2" w:rsidRPr="00917CC4" w:rsidRDefault="00F233E5" w:rsidP="00BB6D31">
      <w:pPr>
        <w:jc w:val="right"/>
        <w:rPr>
          <w:rFonts w:ascii="Arial" w:eastAsia="Calibri" w:hAnsi="Arial" w:cs="Arial"/>
          <w:sz w:val="20"/>
          <w:szCs w:val="20"/>
        </w:rPr>
      </w:pPr>
      <w:r w:rsidRPr="00917CC4">
        <w:rPr>
          <w:rFonts w:ascii="Arial" w:eastAsia="Calibri" w:hAnsi="Arial" w:cs="Arial"/>
          <w:sz w:val="20"/>
          <w:szCs w:val="20"/>
        </w:rPr>
        <w:t>CP-</w:t>
      </w:r>
      <w:r w:rsidR="002C78C9" w:rsidRPr="00917CC4">
        <w:rPr>
          <w:rFonts w:ascii="Arial" w:eastAsia="Calibri" w:hAnsi="Arial" w:cs="Arial"/>
          <w:sz w:val="20"/>
          <w:szCs w:val="20"/>
        </w:rPr>
        <w:t>009</w:t>
      </w:r>
      <w:r w:rsidRPr="00917CC4">
        <w:rPr>
          <w:rFonts w:ascii="Arial" w:eastAsia="Calibri" w:hAnsi="Arial" w:cs="Arial"/>
          <w:sz w:val="20"/>
          <w:szCs w:val="20"/>
        </w:rPr>
        <w:t>-202</w:t>
      </w:r>
      <w:r w:rsidR="0049209F" w:rsidRPr="00917CC4">
        <w:rPr>
          <w:rFonts w:ascii="Arial" w:eastAsia="Calibri" w:hAnsi="Arial" w:cs="Arial"/>
          <w:sz w:val="20"/>
          <w:szCs w:val="20"/>
        </w:rPr>
        <w:t>2</w:t>
      </w:r>
    </w:p>
    <w:p w14:paraId="30AEAFC1" w14:textId="77777777" w:rsidR="002B1FD2" w:rsidRPr="00917CC4" w:rsidRDefault="00E457E0">
      <w:pPr>
        <w:jc w:val="right"/>
        <w:rPr>
          <w:rFonts w:ascii="Arial" w:eastAsia="Calibri" w:hAnsi="Arial" w:cs="Arial"/>
          <w:sz w:val="20"/>
          <w:szCs w:val="20"/>
        </w:rPr>
      </w:pPr>
      <w:r w:rsidRPr="00917CC4">
        <w:rPr>
          <w:rFonts w:ascii="Arial" w:eastAsia="Calibri" w:hAnsi="Arial" w:cs="Arial"/>
          <w:sz w:val="20"/>
          <w:szCs w:val="20"/>
        </w:rPr>
        <w:t>Jueves 06</w:t>
      </w:r>
      <w:r w:rsidR="0049209F" w:rsidRPr="00917CC4">
        <w:rPr>
          <w:rFonts w:ascii="Arial" w:eastAsia="Calibri" w:hAnsi="Arial" w:cs="Arial"/>
          <w:sz w:val="20"/>
          <w:szCs w:val="20"/>
        </w:rPr>
        <w:t xml:space="preserve"> de enero de 2022</w:t>
      </w:r>
    </w:p>
    <w:p w14:paraId="38994878" w14:textId="77777777" w:rsidR="00BB6D31" w:rsidRPr="00917CC4" w:rsidRDefault="00BB6D31">
      <w:pPr>
        <w:jc w:val="right"/>
        <w:rPr>
          <w:rFonts w:ascii="Arial" w:eastAsia="Calibri" w:hAnsi="Arial" w:cs="Arial"/>
          <w:sz w:val="20"/>
          <w:szCs w:val="20"/>
        </w:rPr>
      </w:pPr>
    </w:p>
    <w:p w14:paraId="6B7DF6C3" w14:textId="77777777" w:rsidR="002D52A5" w:rsidRPr="00917CC4" w:rsidRDefault="002D52A5" w:rsidP="00BB6D3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3C7CF851" w14:textId="77777777" w:rsidR="00B861F0" w:rsidRDefault="0070313A" w:rsidP="00B861F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17CC4">
        <w:rPr>
          <w:rFonts w:ascii="Arial" w:eastAsia="Calibri" w:hAnsi="Arial" w:cs="Arial"/>
          <w:b/>
          <w:sz w:val="32"/>
          <w:szCs w:val="32"/>
        </w:rPr>
        <w:t>Instituciones se mantienen alerta tras</w:t>
      </w:r>
      <w:r w:rsidR="002D52A5" w:rsidRPr="00917CC4">
        <w:rPr>
          <w:rFonts w:ascii="Arial" w:eastAsia="Calibri" w:hAnsi="Arial" w:cs="Arial"/>
          <w:b/>
          <w:sz w:val="32"/>
          <w:szCs w:val="32"/>
        </w:rPr>
        <w:t xml:space="preserve"> erupción</w:t>
      </w:r>
      <w:r w:rsidR="00B861F0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2A31ABD5" w14:textId="71BEB6F0" w:rsidR="00BB6D31" w:rsidRPr="00917CC4" w:rsidRDefault="002D52A5" w:rsidP="00B861F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17CC4">
        <w:rPr>
          <w:rFonts w:ascii="Arial" w:eastAsia="Calibri" w:hAnsi="Arial" w:cs="Arial"/>
          <w:b/>
          <w:sz w:val="32"/>
          <w:szCs w:val="32"/>
        </w:rPr>
        <w:t xml:space="preserve">del </w:t>
      </w:r>
      <w:r w:rsidR="0070313A" w:rsidRPr="00917CC4">
        <w:rPr>
          <w:rFonts w:ascii="Arial" w:eastAsia="Calibri" w:hAnsi="Arial" w:cs="Arial"/>
          <w:b/>
          <w:sz w:val="32"/>
          <w:szCs w:val="32"/>
        </w:rPr>
        <w:t xml:space="preserve">volcán </w:t>
      </w:r>
      <w:r w:rsidRPr="00917CC4">
        <w:rPr>
          <w:rFonts w:ascii="Arial" w:eastAsia="Calibri" w:hAnsi="Arial" w:cs="Arial"/>
          <w:b/>
          <w:sz w:val="32"/>
          <w:szCs w:val="32"/>
        </w:rPr>
        <w:t>Rincón de la Vieja</w:t>
      </w:r>
      <w:r w:rsidR="006B7472" w:rsidRPr="00917CC4">
        <w:rPr>
          <w:rFonts w:ascii="Arial" w:eastAsia="Calibri" w:hAnsi="Arial" w:cs="Arial"/>
          <w:b/>
          <w:sz w:val="32"/>
          <w:szCs w:val="32"/>
        </w:rPr>
        <w:t xml:space="preserve"> </w:t>
      </w:r>
    </w:p>
    <w:p w14:paraId="4E99E498" w14:textId="77777777" w:rsidR="002D52A5" w:rsidRPr="00917CC4" w:rsidRDefault="002D52A5" w:rsidP="00BB6D3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00E36960" w14:textId="7B6E6F60" w:rsidR="006B7472" w:rsidRPr="00917CC4" w:rsidRDefault="002D52A5" w:rsidP="007B0405">
      <w:pPr>
        <w:pStyle w:val="Prrafodelista"/>
        <w:numPr>
          <w:ilvl w:val="0"/>
          <w:numId w:val="2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917CC4">
        <w:rPr>
          <w:rFonts w:ascii="Arial" w:eastAsia="Calibri" w:hAnsi="Arial" w:cs="Arial"/>
          <w:b/>
          <w:sz w:val="22"/>
          <w:szCs w:val="22"/>
        </w:rPr>
        <w:t xml:space="preserve">Objetivo es </w:t>
      </w:r>
      <w:r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determinar acciones 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>que se</w:t>
      </w:r>
      <w:r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</w:t>
      </w:r>
      <w:r w:rsidR="00C252BF" w:rsidRPr="00917CC4">
        <w:rPr>
          <w:rFonts w:ascii="Arial" w:eastAsia="Calibri" w:hAnsi="Arial" w:cs="Arial"/>
          <w:b/>
          <w:sz w:val="22"/>
          <w:szCs w:val="22"/>
          <w:lang w:val="es-ES"/>
        </w:rPr>
        <w:t>tomarán</w:t>
      </w:r>
      <w:r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en las próximas horas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ante posible</w:t>
      </w:r>
      <w:r w:rsidR="0070313A" w:rsidRPr="00917CC4">
        <w:rPr>
          <w:rFonts w:ascii="Arial" w:eastAsia="Calibri" w:hAnsi="Arial" w:cs="Arial"/>
          <w:b/>
          <w:sz w:val="22"/>
          <w:szCs w:val="22"/>
          <w:lang w:val="es-ES"/>
        </w:rPr>
        <w:t>s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nueva</w:t>
      </w:r>
      <w:r w:rsidR="0070313A" w:rsidRPr="00917CC4">
        <w:rPr>
          <w:rFonts w:ascii="Arial" w:eastAsia="Calibri" w:hAnsi="Arial" w:cs="Arial"/>
          <w:b/>
          <w:sz w:val="22"/>
          <w:szCs w:val="22"/>
          <w:lang w:val="es-ES"/>
        </w:rPr>
        <w:t>s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erupci</w:t>
      </w:r>
      <w:r w:rsidR="0070313A" w:rsidRPr="00917CC4">
        <w:rPr>
          <w:rFonts w:ascii="Arial" w:eastAsia="Calibri" w:hAnsi="Arial" w:cs="Arial"/>
          <w:b/>
          <w:sz w:val="22"/>
          <w:szCs w:val="22"/>
          <w:lang w:val="es-ES"/>
        </w:rPr>
        <w:t>o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>n</w:t>
      </w:r>
      <w:r w:rsidR="0070313A" w:rsidRPr="00917CC4">
        <w:rPr>
          <w:rFonts w:ascii="Arial" w:eastAsia="Calibri" w:hAnsi="Arial" w:cs="Arial"/>
          <w:b/>
          <w:sz w:val="22"/>
          <w:szCs w:val="22"/>
          <w:lang w:val="es-ES"/>
        </w:rPr>
        <w:t>es</w:t>
      </w:r>
      <w:r w:rsidR="006B7472" w:rsidRPr="00917CC4">
        <w:rPr>
          <w:rFonts w:ascii="Arial" w:eastAsia="Calibri" w:hAnsi="Arial" w:cs="Arial"/>
          <w:b/>
          <w:sz w:val="22"/>
          <w:szCs w:val="22"/>
          <w:lang w:val="es-ES"/>
        </w:rPr>
        <w:t>, informó el j</w:t>
      </w:r>
      <w:r w:rsidR="006B7472" w:rsidRPr="00917CC4">
        <w:rPr>
          <w:rFonts w:ascii="Arial" w:eastAsia="Calibri" w:hAnsi="Arial" w:cs="Arial"/>
          <w:b/>
          <w:sz w:val="22"/>
          <w:szCs w:val="22"/>
        </w:rPr>
        <w:t xml:space="preserve">efe de Investigación y Análisis del Riesgo de la CNE. </w:t>
      </w:r>
    </w:p>
    <w:p w14:paraId="2F4E264C" w14:textId="77777777" w:rsidR="002E67B0" w:rsidRPr="00917CC4" w:rsidRDefault="002E67B0" w:rsidP="007B0405">
      <w:pPr>
        <w:pStyle w:val="Prrafodelista"/>
        <w:jc w:val="both"/>
        <w:rPr>
          <w:rFonts w:ascii="Arial" w:eastAsia="Calibri" w:hAnsi="Arial" w:cs="Arial"/>
          <w:b/>
          <w:sz w:val="22"/>
          <w:szCs w:val="22"/>
        </w:rPr>
      </w:pPr>
    </w:p>
    <w:p w14:paraId="642001B5" w14:textId="71733C53" w:rsidR="006B7472" w:rsidRPr="00917CC4" w:rsidRDefault="006B7472" w:rsidP="007B0405">
      <w:pPr>
        <w:pStyle w:val="Prrafodelista"/>
        <w:numPr>
          <w:ilvl w:val="0"/>
          <w:numId w:val="2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917CC4">
        <w:rPr>
          <w:rFonts w:ascii="Arial" w:eastAsia="Calibri" w:hAnsi="Arial" w:cs="Arial"/>
          <w:b/>
          <w:sz w:val="22"/>
          <w:szCs w:val="22"/>
        </w:rPr>
        <w:t>Quebrada Azufrosa y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17CC4">
        <w:rPr>
          <w:rFonts w:ascii="Arial" w:eastAsia="Calibri" w:hAnsi="Arial" w:cs="Arial"/>
          <w:b/>
          <w:sz w:val="22"/>
          <w:szCs w:val="22"/>
        </w:rPr>
        <w:t xml:space="preserve">ríos Pénjamo y Azul 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en Upala presentaron descenso de material tras actividad </w:t>
      </w:r>
      <w:r w:rsidR="00C252BF" w:rsidRPr="00917CC4">
        <w:rPr>
          <w:rFonts w:ascii="Arial" w:eastAsia="Calibri" w:hAnsi="Arial" w:cs="Arial"/>
          <w:b/>
          <w:sz w:val="22"/>
          <w:szCs w:val="22"/>
        </w:rPr>
        <w:t xml:space="preserve">registrada la </w:t>
      </w:r>
      <w:r w:rsidR="0070313A" w:rsidRPr="00917CC4">
        <w:rPr>
          <w:rFonts w:ascii="Arial" w:eastAsia="Calibri" w:hAnsi="Arial" w:cs="Arial"/>
          <w:b/>
          <w:sz w:val="22"/>
          <w:szCs w:val="22"/>
        </w:rPr>
        <w:t>tarde</w:t>
      </w:r>
      <w:r w:rsidR="00C252BF" w:rsidRPr="00917CC4">
        <w:rPr>
          <w:rFonts w:ascii="Arial" w:eastAsia="Calibri" w:hAnsi="Arial" w:cs="Arial"/>
          <w:b/>
          <w:sz w:val="22"/>
          <w:szCs w:val="22"/>
        </w:rPr>
        <w:t xml:space="preserve"> del miércoles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. </w:t>
      </w:r>
    </w:p>
    <w:p w14:paraId="3AEE68C3" w14:textId="77777777" w:rsidR="002E67B0" w:rsidRPr="00917CC4" w:rsidRDefault="002E67B0" w:rsidP="007B040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735E77D" w14:textId="77777777" w:rsidR="002E67B0" w:rsidRPr="00917CC4" w:rsidRDefault="002E67B0" w:rsidP="007B0405">
      <w:pPr>
        <w:pStyle w:val="Prrafodelista"/>
        <w:numPr>
          <w:ilvl w:val="0"/>
          <w:numId w:val="2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917CC4">
        <w:rPr>
          <w:rFonts w:ascii="Arial" w:eastAsia="Calibri" w:hAnsi="Arial" w:cs="Arial"/>
          <w:b/>
          <w:sz w:val="22"/>
          <w:szCs w:val="22"/>
        </w:rPr>
        <w:t>Autoridades hacen llamado a habitantes</w:t>
      </w:r>
      <w:r w:rsidR="00C252BF" w:rsidRPr="00917CC4">
        <w:rPr>
          <w:rFonts w:ascii="Arial" w:eastAsia="Calibri" w:hAnsi="Arial" w:cs="Arial"/>
          <w:b/>
          <w:sz w:val="22"/>
          <w:szCs w:val="22"/>
        </w:rPr>
        <w:t xml:space="preserve"> a</w:t>
      </w:r>
      <w:r w:rsidRPr="00917CC4">
        <w:rPr>
          <w:rFonts w:ascii="Arial" w:eastAsia="Calibri" w:hAnsi="Arial" w:cs="Arial"/>
          <w:b/>
          <w:sz w:val="22"/>
          <w:szCs w:val="22"/>
        </w:rPr>
        <w:t xml:space="preserve"> mantenerse alejados de cau</w:t>
      </w:r>
      <w:r w:rsidR="000F7689" w:rsidRPr="00917CC4">
        <w:rPr>
          <w:rFonts w:ascii="Arial" w:eastAsia="Calibri" w:hAnsi="Arial" w:cs="Arial"/>
          <w:b/>
          <w:sz w:val="22"/>
          <w:szCs w:val="22"/>
        </w:rPr>
        <w:t>c</w:t>
      </w:r>
      <w:r w:rsidRPr="00917CC4">
        <w:rPr>
          <w:rFonts w:ascii="Arial" w:eastAsia="Calibri" w:hAnsi="Arial" w:cs="Arial"/>
          <w:b/>
          <w:sz w:val="22"/>
          <w:szCs w:val="22"/>
        </w:rPr>
        <w:t>es</w:t>
      </w:r>
      <w:r w:rsidR="00C252BF" w:rsidRPr="00917CC4">
        <w:rPr>
          <w:rFonts w:ascii="Arial" w:eastAsia="Calibri" w:hAnsi="Arial" w:cs="Arial"/>
          <w:b/>
          <w:sz w:val="22"/>
          <w:szCs w:val="22"/>
        </w:rPr>
        <w:t xml:space="preserve"> e </w:t>
      </w:r>
      <w:r w:rsidRPr="00917CC4">
        <w:rPr>
          <w:rFonts w:ascii="Arial" w:eastAsia="Calibri" w:hAnsi="Arial" w:cs="Arial"/>
          <w:b/>
          <w:sz w:val="22"/>
          <w:szCs w:val="22"/>
        </w:rPr>
        <w:t>informa</w:t>
      </w:r>
      <w:r w:rsidR="00C252BF" w:rsidRPr="00917CC4">
        <w:rPr>
          <w:rFonts w:ascii="Arial" w:eastAsia="Calibri" w:hAnsi="Arial" w:cs="Arial"/>
          <w:b/>
          <w:sz w:val="22"/>
          <w:szCs w:val="22"/>
        </w:rPr>
        <w:t>rse</w:t>
      </w:r>
      <w:r w:rsidRPr="00917CC4">
        <w:rPr>
          <w:rFonts w:ascii="Arial" w:eastAsia="Calibri" w:hAnsi="Arial" w:cs="Arial"/>
          <w:b/>
          <w:sz w:val="22"/>
          <w:szCs w:val="22"/>
        </w:rPr>
        <w:t xml:space="preserve"> de fuentes oficiales. </w:t>
      </w:r>
    </w:p>
    <w:p w14:paraId="19FEA0C5" w14:textId="77777777" w:rsidR="002E67B0" w:rsidRPr="00917CC4" w:rsidRDefault="002E67B0" w:rsidP="007B040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86A70CB" w14:textId="05490029" w:rsidR="002E67B0" w:rsidRPr="00917CC4" w:rsidRDefault="00C252BF" w:rsidP="007B0405">
      <w:pPr>
        <w:pStyle w:val="Prrafodelista"/>
        <w:numPr>
          <w:ilvl w:val="0"/>
          <w:numId w:val="2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917CC4">
        <w:rPr>
          <w:rFonts w:ascii="Arial" w:eastAsia="Calibri" w:hAnsi="Arial" w:cs="Arial"/>
          <w:b/>
          <w:sz w:val="22"/>
          <w:szCs w:val="22"/>
        </w:rPr>
        <w:t>En el caso d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>el volcán Turrialba</w:t>
      </w:r>
      <w:r w:rsidR="00270F46" w:rsidRPr="00917CC4">
        <w:rPr>
          <w:rFonts w:ascii="Arial" w:eastAsia="Calibri" w:hAnsi="Arial" w:cs="Arial"/>
          <w:b/>
          <w:sz w:val="22"/>
          <w:szCs w:val="22"/>
        </w:rPr>
        <w:t>,</w:t>
      </w:r>
      <w:r w:rsidRPr="00917CC4">
        <w:rPr>
          <w:rFonts w:ascii="Arial" w:eastAsia="Calibri" w:hAnsi="Arial" w:cs="Arial"/>
          <w:b/>
          <w:sz w:val="22"/>
          <w:szCs w:val="22"/>
        </w:rPr>
        <w:t xml:space="preserve"> que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 se mantiene cerrado</w:t>
      </w:r>
      <w:r w:rsidR="00270F46" w:rsidRPr="00917CC4">
        <w:rPr>
          <w:rFonts w:ascii="Arial" w:eastAsia="Calibri" w:hAnsi="Arial" w:cs="Arial"/>
          <w:b/>
          <w:sz w:val="22"/>
          <w:szCs w:val="22"/>
        </w:rPr>
        <w:t>,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17CC4">
        <w:rPr>
          <w:rFonts w:ascii="Arial" w:eastAsia="Calibri" w:hAnsi="Arial" w:cs="Arial"/>
          <w:b/>
          <w:sz w:val="22"/>
          <w:szCs w:val="22"/>
        </w:rPr>
        <w:t xml:space="preserve">la 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>CNE</w:t>
      </w:r>
      <w:r w:rsidR="00917CC4" w:rsidRPr="00917CC4">
        <w:rPr>
          <w:rFonts w:ascii="Arial" w:eastAsia="Calibri" w:hAnsi="Arial" w:cs="Arial"/>
          <w:b/>
          <w:sz w:val="22"/>
          <w:szCs w:val="22"/>
        </w:rPr>
        <w:t>-ICE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 instaló </w:t>
      </w:r>
      <w:r w:rsidR="00917CC4" w:rsidRPr="00917CC4">
        <w:rPr>
          <w:rFonts w:ascii="Arial" w:eastAsia="Calibri" w:hAnsi="Arial" w:cs="Arial"/>
          <w:b/>
          <w:sz w:val="22"/>
          <w:szCs w:val="22"/>
        </w:rPr>
        <w:t xml:space="preserve">años atrás </w:t>
      </w:r>
      <w:r w:rsidR="002E67B0" w:rsidRPr="00917CC4">
        <w:rPr>
          <w:rFonts w:ascii="Arial" w:eastAsia="Calibri" w:hAnsi="Arial" w:cs="Arial"/>
          <w:b/>
          <w:sz w:val="22"/>
          <w:szCs w:val="22"/>
        </w:rPr>
        <w:t xml:space="preserve">seis bunkers para </w:t>
      </w:r>
      <w:r w:rsidR="002E67B0"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protección ante </w:t>
      </w:r>
      <w:r w:rsidRPr="00917CC4">
        <w:rPr>
          <w:rFonts w:ascii="Arial" w:eastAsia="Calibri" w:hAnsi="Arial" w:cs="Arial"/>
          <w:b/>
          <w:sz w:val="22"/>
          <w:szCs w:val="22"/>
          <w:lang w:val="es-ES"/>
        </w:rPr>
        <w:t>eventual</w:t>
      </w:r>
      <w:r w:rsidR="002E67B0" w:rsidRPr="00917CC4">
        <w:rPr>
          <w:rFonts w:ascii="Arial" w:eastAsia="Calibri" w:hAnsi="Arial" w:cs="Arial"/>
          <w:b/>
          <w:sz w:val="22"/>
          <w:szCs w:val="22"/>
          <w:lang w:val="es-ES"/>
        </w:rPr>
        <w:t xml:space="preserve"> caída de materiales. </w:t>
      </w:r>
    </w:p>
    <w:p w14:paraId="067603AD" w14:textId="77777777" w:rsidR="002E67B0" w:rsidRPr="00917CC4" w:rsidRDefault="002E67B0" w:rsidP="002E67B0">
      <w:pPr>
        <w:pStyle w:val="Prrafodelista"/>
        <w:rPr>
          <w:rFonts w:ascii="Arial" w:eastAsia="Calibri" w:hAnsi="Arial" w:cs="Arial"/>
          <w:b/>
        </w:rPr>
      </w:pPr>
    </w:p>
    <w:p w14:paraId="7877B4D9" w14:textId="77777777" w:rsidR="00F9055D" w:rsidRPr="00917CC4" w:rsidRDefault="00F9055D" w:rsidP="002E67B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eastAsia="Calibri" w:hAnsi="Arial" w:cs="Arial"/>
          <w:b/>
          <w:sz w:val="22"/>
          <w:szCs w:val="22"/>
        </w:rPr>
        <w:t xml:space="preserve">Upala, Alajuela. </w:t>
      </w:r>
      <w:r w:rsidR="00C252BF" w:rsidRPr="00917CC4">
        <w:rPr>
          <w:rFonts w:ascii="Arial" w:hAnsi="Arial" w:cs="Arial"/>
          <w:sz w:val="22"/>
          <w:szCs w:val="22"/>
          <w:lang w:val="es-ES"/>
        </w:rPr>
        <w:t xml:space="preserve">Con el objetivo de determinar acciones en las próximas horas ante la erupción del volcán Rincón de la Vieja la noche de este miércoles, </w:t>
      </w:r>
      <w:r w:rsidRPr="00917CC4">
        <w:rPr>
          <w:rFonts w:ascii="Arial" w:eastAsia="Calibri" w:hAnsi="Arial" w:cs="Arial"/>
          <w:sz w:val="22"/>
          <w:szCs w:val="22"/>
        </w:rPr>
        <w:t>funcionarios de</w:t>
      </w:r>
      <w:r w:rsidR="00C252BF" w:rsidRPr="00917CC4">
        <w:rPr>
          <w:rFonts w:ascii="Arial" w:eastAsia="Calibri" w:hAnsi="Arial" w:cs="Arial"/>
          <w:sz w:val="22"/>
          <w:szCs w:val="22"/>
        </w:rPr>
        <w:t xml:space="preserve"> los comités </w:t>
      </w:r>
      <w:r w:rsidR="002E67B0" w:rsidRPr="00917CC4">
        <w:rPr>
          <w:rFonts w:ascii="Arial" w:hAnsi="Arial" w:cs="Arial"/>
          <w:sz w:val="22"/>
          <w:szCs w:val="22"/>
          <w:lang w:val="es-ES"/>
        </w:rPr>
        <w:t xml:space="preserve">Municipal de Emergencia (CME) y Comunal de Emergencia (CCE) de Upala </w:t>
      </w:r>
      <w:r w:rsidR="00C252BF" w:rsidRPr="00917CC4">
        <w:rPr>
          <w:rFonts w:ascii="Arial" w:hAnsi="Arial" w:cs="Arial"/>
          <w:sz w:val="22"/>
          <w:szCs w:val="22"/>
          <w:lang w:val="es-ES"/>
        </w:rPr>
        <w:t>evalúan</w:t>
      </w:r>
      <w:r w:rsidR="002E67B0" w:rsidRPr="00917CC4">
        <w:rPr>
          <w:rFonts w:ascii="Arial" w:hAnsi="Arial" w:cs="Arial"/>
          <w:sz w:val="22"/>
          <w:szCs w:val="22"/>
          <w:lang w:val="es-ES"/>
        </w:rPr>
        <w:t xml:space="preserve"> daños </w:t>
      </w:r>
      <w:r w:rsidR="00C252BF" w:rsidRPr="00917CC4">
        <w:rPr>
          <w:rFonts w:ascii="Arial" w:hAnsi="Arial" w:cs="Arial"/>
          <w:sz w:val="22"/>
          <w:szCs w:val="22"/>
          <w:lang w:val="es-ES"/>
        </w:rPr>
        <w:t xml:space="preserve">ocasionados </w:t>
      </w:r>
      <w:r w:rsidRPr="00917CC4">
        <w:rPr>
          <w:rFonts w:ascii="Arial" w:hAnsi="Arial" w:cs="Arial"/>
          <w:sz w:val="22"/>
          <w:szCs w:val="22"/>
          <w:lang w:val="es-ES"/>
        </w:rPr>
        <w:t>en las comunidades colindantes con la Quebrada Azufrosa y los ríos Pénjamo y Azul</w:t>
      </w:r>
      <w:r w:rsidR="00C252BF" w:rsidRPr="00917CC4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2361E118" w14:textId="77777777" w:rsidR="00F9055D" w:rsidRPr="00917CC4" w:rsidRDefault="00F9055D" w:rsidP="002E67B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D051DB9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 xml:space="preserve">Así lo informó el jefe </w:t>
      </w:r>
      <w:r w:rsidRPr="00917CC4">
        <w:rPr>
          <w:rFonts w:ascii="Arial" w:hAnsi="Arial" w:cs="Arial"/>
          <w:sz w:val="22"/>
          <w:szCs w:val="22"/>
        </w:rPr>
        <w:t>de Investigación y Análisis del Riesgo</w:t>
      </w:r>
      <w:r w:rsidR="002E67B0" w:rsidRPr="00917CC4">
        <w:rPr>
          <w:rFonts w:ascii="Arial" w:hAnsi="Arial" w:cs="Arial"/>
          <w:sz w:val="22"/>
          <w:szCs w:val="22"/>
          <w:lang w:val="es-ES"/>
        </w:rPr>
        <w:t xml:space="preserve"> 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de </w:t>
      </w:r>
      <w:r w:rsidR="002E67B0" w:rsidRPr="00917CC4">
        <w:rPr>
          <w:rFonts w:ascii="Arial" w:eastAsia="Calibri" w:hAnsi="Arial" w:cs="Arial"/>
          <w:sz w:val="22"/>
          <w:szCs w:val="22"/>
        </w:rPr>
        <w:t>la Comisión Nacional de Prevención de Riesgos y Atención de Emergencias (</w:t>
      </w:r>
      <w:r w:rsidR="002E67B0" w:rsidRPr="00917CC4">
        <w:rPr>
          <w:rFonts w:ascii="Arial" w:eastAsia="Calibri" w:hAnsi="Arial" w:cs="Arial"/>
          <w:bCs/>
          <w:sz w:val="22"/>
          <w:szCs w:val="22"/>
        </w:rPr>
        <w:t>CNE</w:t>
      </w:r>
      <w:r w:rsidR="002E67B0" w:rsidRPr="00917CC4">
        <w:rPr>
          <w:rFonts w:ascii="Arial" w:eastAsia="Calibri" w:hAnsi="Arial" w:cs="Arial"/>
          <w:sz w:val="22"/>
          <w:szCs w:val="22"/>
        </w:rPr>
        <w:t xml:space="preserve">), </w:t>
      </w:r>
      <w:r w:rsidRPr="00917CC4">
        <w:rPr>
          <w:rFonts w:ascii="Arial" w:eastAsia="Calibri" w:hAnsi="Arial" w:cs="Arial"/>
          <w:sz w:val="22"/>
          <w:szCs w:val="22"/>
        </w:rPr>
        <w:t>Lidier Esquivel, al detallar que com</w:t>
      </w:r>
      <w:r w:rsidR="00C252BF" w:rsidRPr="00917CC4">
        <w:rPr>
          <w:rFonts w:ascii="Arial" w:eastAsia="Calibri" w:hAnsi="Arial" w:cs="Arial"/>
          <w:sz w:val="22"/>
          <w:szCs w:val="22"/>
        </w:rPr>
        <w:t>o</w:t>
      </w:r>
      <w:r w:rsidRPr="00917CC4">
        <w:rPr>
          <w:rFonts w:ascii="Arial" w:eastAsia="Calibri" w:hAnsi="Arial" w:cs="Arial"/>
          <w:sz w:val="22"/>
          <w:szCs w:val="22"/>
        </w:rPr>
        <w:t xml:space="preserve"> consecuencia de </w:t>
      </w:r>
      <w:r w:rsidR="00C252BF" w:rsidRPr="00917CC4">
        <w:rPr>
          <w:rFonts w:ascii="Arial" w:eastAsia="Calibri" w:hAnsi="Arial" w:cs="Arial"/>
          <w:sz w:val="22"/>
          <w:szCs w:val="22"/>
        </w:rPr>
        <w:t>la</w:t>
      </w:r>
      <w:r w:rsidRPr="00917CC4">
        <w:rPr>
          <w:rFonts w:ascii="Arial" w:eastAsia="Calibri" w:hAnsi="Arial" w:cs="Arial"/>
          <w:sz w:val="22"/>
          <w:szCs w:val="22"/>
        </w:rPr>
        <w:t xml:space="preserve"> actividad </w:t>
      </w:r>
      <w:r w:rsidR="00C252BF" w:rsidRPr="00917CC4">
        <w:rPr>
          <w:rFonts w:ascii="Arial" w:eastAsia="Calibri" w:hAnsi="Arial" w:cs="Arial"/>
          <w:sz w:val="22"/>
          <w:szCs w:val="22"/>
        </w:rPr>
        <w:t xml:space="preserve">volcánica </w:t>
      </w:r>
      <w:r w:rsidRPr="00917CC4">
        <w:rPr>
          <w:rFonts w:ascii="Arial" w:eastAsia="Calibri" w:hAnsi="Arial" w:cs="Arial"/>
          <w:sz w:val="22"/>
          <w:szCs w:val="22"/>
        </w:rPr>
        <w:t xml:space="preserve">se presentaron 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flujos de material en los principales ríos que dan hacia la zona norte de este coloso en el cantón alajuelense.  </w:t>
      </w:r>
    </w:p>
    <w:p w14:paraId="48523167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43E052D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 xml:space="preserve">“Se ha estado monitoreando en conjunto con las autoridades de vigilancia volcánica de nuestro país, </w:t>
      </w:r>
      <w:r w:rsidR="00C252BF" w:rsidRPr="00917CC4">
        <w:rPr>
          <w:rFonts w:ascii="Arial" w:hAnsi="Arial" w:cs="Arial"/>
          <w:sz w:val="22"/>
          <w:szCs w:val="22"/>
          <w:lang w:val="es-ES"/>
        </w:rPr>
        <w:t xml:space="preserve">quienes 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nos han estado </w:t>
      </w:r>
      <w:r w:rsidR="00C252BF" w:rsidRPr="00917CC4">
        <w:rPr>
          <w:rFonts w:ascii="Arial" w:hAnsi="Arial" w:cs="Arial"/>
          <w:sz w:val="22"/>
          <w:szCs w:val="22"/>
          <w:lang w:val="es-ES"/>
        </w:rPr>
        <w:t xml:space="preserve">informando permanentemente 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sobre la evolución del volcán. De momento se encuentra relativamente tranquilo, sin embargo, no se descarta que en las próximas horas se puedan presentar nuevas erupciones”, dijo Esquivel. </w:t>
      </w:r>
    </w:p>
    <w:p w14:paraId="2A595123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F8A71A0" w14:textId="3A075C1F" w:rsidR="00F9055D" w:rsidRPr="00917CC4" w:rsidRDefault="00C252BF" w:rsidP="00F9055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>L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as comunidades aledañas al </w:t>
      </w:r>
      <w:r w:rsidR="00270F46" w:rsidRPr="00917CC4">
        <w:rPr>
          <w:rFonts w:ascii="Arial" w:hAnsi="Arial" w:cs="Arial"/>
          <w:sz w:val="22"/>
          <w:szCs w:val="22"/>
          <w:lang w:val="es-ES"/>
        </w:rPr>
        <w:t>P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arque </w:t>
      </w:r>
      <w:r w:rsidR="00270F46" w:rsidRPr="00917CC4">
        <w:rPr>
          <w:rFonts w:ascii="Arial" w:hAnsi="Arial" w:cs="Arial"/>
          <w:sz w:val="22"/>
          <w:szCs w:val="22"/>
          <w:lang w:val="es-ES"/>
        </w:rPr>
        <w:t>N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acional </w:t>
      </w:r>
      <w:r w:rsidR="00270F46" w:rsidRPr="00917CC4">
        <w:rPr>
          <w:rFonts w:ascii="Arial" w:hAnsi="Arial" w:cs="Arial"/>
          <w:sz w:val="22"/>
          <w:szCs w:val="22"/>
          <w:lang w:val="es-ES"/>
        </w:rPr>
        <w:t>V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olcán Rincón de la Vieja (que </w:t>
      </w:r>
      <w:r w:rsidR="00917CC4">
        <w:rPr>
          <w:rFonts w:ascii="Arial" w:hAnsi="Arial" w:cs="Arial"/>
          <w:sz w:val="22"/>
          <w:szCs w:val="22"/>
          <w:lang w:val="es-ES"/>
        </w:rPr>
        <w:t>mantiene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cerrad</w:t>
      </w:r>
      <w:r w:rsidR="00917CC4">
        <w:rPr>
          <w:rFonts w:ascii="Arial" w:hAnsi="Arial" w:cs="Arial"/>
          <w:sz w:val="22"/>
          <w:szCs w:val="22"/>
          <w:lang w:val="es-ES"/>
        </w:rPr>
        <w:t>o al público la cima</w:t>
      </w:r>
      <w:r w:rsidRPr="00917CC4">
        <w:rPr>
          <w:rFonts w:ascii="Arial" w:hAnsi="Arial" w:cs="Arial"/>
          <w:sz w:val="22"/>
          <w:szCs w:val="22"/>
          <w:lang w:val="es-ES"/>
        </w:rPr>
        <w:t>)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 cuentan con rotulación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, </w:t>
      </w:r>
      <w:r w:rsidR="00F9055D" w:rsidRPr="00917CC4">
        <w:rPr>
          <w:rFonts w:ascii="Arial" w:hAnsi="Arial" w:cs="Arial"/>
          <w:sz w:val="22"/>
          <w:szCs w:val="22"/>
          <w:lang w:val="es-ES"/>
        </w:rPr>
        <w:t>plan de emergencia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, puntos de reunión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y rutas de evacuación y están constantemente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informados </w:t>
      </w:r>
      <w:r w:rsidR="00F9055D" w:rsidRPr="00917CC4">
        <w:rPr>
          <w:rFonts w:ascii="Arial" w:hAnsi="Arial" w:cs="Arial"/>
          <w:sz w:val="22"/>
          <w:szCs w:val="22"/>
          <w:lang w:val="es-ES"/>
        </w:rPr>
        <w:t>sobre los escenarios de riesgo y zonas de mayor impacto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3D35CCA9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3F93873" w14:textId="77777777" w:rsidR="00F9055D" w:rsidRPr="00917CC4" w:rsidRDefault="00C252BF" w:rsidP="00F9055D">
      <w:pPr>
        <w:jc w:val="both"/>
        <w:rPr>
          <w:rFonts w:ascii="Arial" w:hAnsi="Arial" w:cs="Arial"/>
          <w:sz w:val="22"/>
          <w:szCs w:val="22"/>
        </w:rPr>
      </w:pPr>
      <w:r w:rsidRPr="00917CC4">
        <w:rPr>
          <w:rFonts w:ascii="Arial" w:hAnsi="Arial" w:cs="Arial"/>
          <w:sz w:val="22"/>
          <w:szCs w:val="22"/>
          <w:lang w:val="es-ES"/>
        </w:rPr>
        <w:t>“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Hay que recordar que este volcán es el más activo que tenemos en este momento en el territorio nacional. El año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anterior el </w:t>
      </w:r>
      <w:r w:rsidR="00943CA3" w:rsidRPr="00917CC4">
        <w:rPr>
          <w:rFonts w:ascii="Arial" w:hAnsi="Arial" w:cs="Arial"/>
          <w:sz w:val="22"/>
          <w:szCs w:val="22"/>
        </w:rPr>
        <w:t xml:space="preserve">Observatorio Vulcanológico y Sismológico de Costa Rica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registró un </w:t>
      </w:r>
      <w:r w:rsidR="00F9055D" w:rsidRPr="00917CC4">
        <w:rPr>
          <w:rFonts w:ascii="Arial" w:hAnsi="Arial" w:cs="Arial"/>
          <w:sz w:val="22"/>
          <w:szCs w:val="22"/>
          <w:lang w:val="es-ES"/>
        </w:rPr>
        <w:t>total de 27 eventos y desde el 2020 se presenta actividad frecuente, con daños recurrente</w:t>
      </w:r>
      <w:r w:rsidR="00943CA3" w:rsidRPr="00917CC4">
        <w:rPr>
          <w:rFonts w:ascii="Arial" w:hAnsi="Arial" w:cs="Arial"/>
          <w:sz w:val="22"/>
          <w:szCs w:val="22"/>
          <w:lang w:val="es-ES"/>
        </w:rPr>
        <w:t>s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 a lo largo de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los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 cauces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 de los ríos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”, explicó </w:t>
      </w:r>
      <w:r w:rsidR="002F1233" w:rsidRPr="00917CC4">
        <w:rPr>
          <w:rFonts w:ascii="Arial" w:hAnsi="Arial" w:cs="Arial"/>
          <w:sz w:val="22"/>
          <w:szCs w:val="22"/>
          <w:lang w:val="es-ES"/>
        </w:rPr>
        <w:t xml:space="preserve">Lidier Esquivel. </w:t>
      </w:r>
    </w:p>
    <w:p w14:paraId="1AF77171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1C7B17A" w14:textId="77777777" w:rsidR="00F9055D" w:rsidRPr="00917CC4" w:rsidRDefault="00943CA3" w:rsidP="00F9055D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>Las autoridades de la CNE r</w:t>
      </w:r>
      <w:r w:rsidR="0075721A" w:rsidRPr="00917CC4">
        <w:rPr>
          <w:rFonts w:ascii="Arial" w:hAnsi="Arial" w:cs="Arial"/>
          <w:sz w:val="22"/>
          <w:szCs w:val="22"/>
          <w:lang w:val="es-ES"/>
        </w:rPr>
        <w:t>eiteran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el llamado</w:t>
      </w:r>
      <w:r w:rsidRPr="00917CC4">
        <w:rPr>
          <w:rFonts w:ascii="Arial" w:eastAsia="Calibri" w:hAnsi="Arial" w:cs="Arial"/>
          <w:sz w:val="22"/>
          <w:szCs w:val="22"/>
        </w:rPr>
        <w:t xml:space="preserve"> </w:t>
      </w:r>
      <w:r w:rsidR="00F9055D" w:rsidRPr="00917CC4">
        <w:rPr>
          <w:rFonts w:ascii="Arial" w:hAnsi="Arial" w:cs="Arial"/>
          <w:sz w:val="22"/>
          <w:szCs w:val="22"/>
          <w:lang w:val="es-ES"/>
        </w:rPr>
        <w:t xml:space="preserve">a la población a no acercarse a estos </w:t>
      </w:r>
      <w:r w:rsidR="002F1233" w:rsidRPr="00917CC4">
        <w:rPr>
          <w:rFonts w:ascii="Arial" w:hAnsi="Arial" w:cs="Arial"/>
          <w:sz w:val="22"/>
          <w:szCs w:val="22"/>
          <w:lang w:val="es-ES"/>
        </w:rPr>
        <w:t>r</w:t>
      </w:r>
      <w:r w:rsidR="00F9055D" w:rsidRPr="00917CC4">
        <w:rPr>
          <w:rFonts w:ascii="Arial" w:hAnsi="Arial" w:cs="Arial"/>
          <w:sz w:val="22"/>
          <w:szCs w:val="22"/>
          <w:lang w:val="es-ES"/>
        </w:rPr>
        <w:t>íos dado que son las zonas de mayor peligro cuando se presentan erupciones de este tipo.</w:t>
      </w:r>
    </w:p>
    <w:p w14:paraId="04F05C5B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413CA08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3A4682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4AFCC82" w14:textId="77777777" w:rsidR="00F9055D" w:rsidRPr="00917CC4" w:rsidRDefault="00F9055D" w:rsidP="00F9055D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745648E" w14:textId="77777777" w:rsidR="00943CA3" w:rsidRPr="00917CC4" w:rsidRDefault="00943CA3" w:rsidP="00F3001A">
      <w:pPr>
        <w:rPr>
          <w:rFonts w:ascii="Arial" w:hAnsi="Arial" w:cs="Arial"/>
          <w:b/>
          <w:sz w:val="22"/>
          <w:szCs w:val="22"/>
          <w:lang w:val="es-ES"/>
        </w:rPr>
      </w:pPr>
      <w:bookmarkStart w:id="0" w:name="_heading=h.30j0zll" w:colFirst="0" w:colLast="0"/>
      <w:bookmarkStart w:id="1" w:name="_gjdgxs" w:colFirst="0" w:colLast="0"/>
      <w:bookmarkEnd w:id="0"/>
      <w:bookmarkEnd w:id="1"/>
    </w:p>
    <w:p w14:paraId="7C2F6071" w14:textId="268D0B1B" w:rsidR="002F1233" w:rsidRPr="00B861F0" w:rsidRDefault="002F1233" w:rsidP="00943CA3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17CC4">
        <w:rPr>
          <w:rFonts w:ascii="Arial" w:hAnsi="Arial" w:cs="Arial"/>
          <w:b/>
          <w:sz w:val="22"/>
          <w:szCs w:val="22"/>
          <w:lang w:val="es-ES"/>
        </w:rPr>
        <w:t xml:space="preserve">Volcán </w:t>
      </w:r>
      <w:r w:rsidR="00F3001A" w:rsidRPr="00917CC4">
        <w:rPr>
          <w:rFonts w:ascii="Arial" w:hAnsi="Arial" w:cs="Arial"/>
          <w:b/>
          <w:sz w:val="22"/>
          <w:szCs w:val="22"/>
          <w:lang w:val="es-ES"/>
        </w:rPr>
        <w:t>Turrialba</w:t>
      </w:r>
      <w:r w:rsidRPr="00917CC4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En el caso del volcán Turrialba, Esquivel recordó que est</w:t>
      </w:r>
      <w:r w:rsidR="00B861F0">
        <w:rPr>
          <w:rFonts w:ascii="Arial" w:hAnsi="Arial" w:cs="Arial"/>
          <w:sz w:val="22"/>
          <w:szCs w:val="22"/>
          <w:lang w:val="es-ES"/>
        </w:rPr>
        <w:t xml:space="preserve">e Parque Nacional </w:t>
      </w:r>
      <w:r w:rsidRPr="00917CC4">
        <w:rPr>
          <w:rFonts w:ascii="Arial" w:eastAsia="Calibri" w:hAnsi="Arial" w:cs="Arial"/>
          <w:sz w:val="22"/>
          <w:szCs w:val="22"/>
        </w:rPr>
        <w:t xml:space="preserve">se encuentra cerrada </w:t>
      </w:r>
      <w:r w:rsidR="00B861F0">
        <w:rPr>
          <w:rFonts w:ascii="Arial" w:eastAsia="Calibri" w:hAnsi="Arial" w:cs="Arial"/>
          <w:sz w:val="22"/>
          <w:szCs w:val="22"/>
        </w:rPr>
        <w:t xml:space="preserve">al menos </w:t>
      </w:r>
      <w:r w:rsidRPr="00917CC4">
        <w:rPr>
          <w:rFonts w:ascii="Arial" w:eastAsia="Calibri" w:hAnsi="Arial" w:cs="Arial"/>
          <w:sz w:val="22"/>
          <w:szCs w:val="22"/>
        </w:rPr>
        <w:t xml:space="preserve">desde el 28 de diciembre hasta el 10 de enero próximo como medida de precaución ante el aumento de actividad del coloso. </w:t>
      </w:r>
    </w:p>
    <w:p w14:paraId="4093CC7B" w14:textId="77777777" w:rsidR="002F1233" w:rsidRPr="00917CC4" w:rsidRDefault="002F1233" w:rsidP="00F3001A">
      <w:pPr>
        <w:rPr>
          <w:rFonts w:ascii="Arial" w:hAnsi="Arial" w:cs="Arial"/>
          <w:sz w:val="22"/>
          <w:szCs w:val="22"/>
          <w:lang w:val="es-ES"/>
        </w:rPr>
      </w:pPr>
    </w:p>
    <w:p w14:paraId="01186739" w14:textId="1B1C694E" w:rsidR="00F3001A" w:rsidRPr="00917CC4" w:rsidRDefault="002F1233" w:rsidP="002F123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>Detalló que en la zona se instalaron seis bunkers para la protección ante una posible caída de materiales</w:t>
      </w:r>
      <w:r w:rsidR="00943CA3" w:rsidRPr="00917CC4">
        <w:rPr>
          <w:rFonts w:ascii="Arial" w:hAnsi="Arial" w:cs="Arial"/>
          <w:sz w:val="22"/>
          <w:szCs w:val="22"/>
          <w:lang w:val="es-ES"/>
        </w:rPr>
        <w:t>.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Las autoridades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mantienen contacto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 permanente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con el Comité Municipal de Emergencia (CME)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 de Turrialba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</w:t>
      </w:r>
      <w:r w:rsidR="00B861F0">
        <w:rPr>
          <w:rFonts w:ascii="Arial" w:hAnsi="Arial" w:cs="Arial"/>
          <w:sz w:val="22"/>
          <w:szCs w:val="22"/>
          <w:lang w:val="es-ES"/>
        </w:rPr>
        <w:t xml:space="preserve">y Parques Nacionales,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a fin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 de evaluar </w:t>
      </w:r>
      <w:r w:rsidR="00F3001A" w:rsidRPr="00917CC4">
        <w:rPr>
          <w:rFonts w:ascii="Arial" w:hAnsi="Arial" w:cs="Arial"/>
          <w:sz w:val="22"/>
          <w:szCs w:val="22"/>
          <w:lang w:val="es-ES"/>
        </w:rPr>
        <w:t>escenario</w:t>
      </w:r>
      <w:r w:rsidRPr="00917CC4">
        <w:rPr>
          <w:rFonts w:ascii="Arial" w:hAnsi="Arial" w:cs="Arial"/>
          <w:sz w:val="22"/>
          <w:szCs w:val="22"/>
          <w:lang w:val="es-ES"/>
        </w:rPr>
        <w:t>s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 de riesgo, </w:t>
      </w:r>
      <w:r w:rsidR="00943CA3" w:rsidRPr="00917CC4">
        <w:rPr>
          <w:rFonts w:ascii="Arial" w:hAnsi="Arial" w:cs="Arial"/>
          <w:sz w:val="22"/>
          <w:szCs w:val="22"/>
          <w:lang w:val="es-ES"/>
        </w:rPr>
        <w:t>implementar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 planes de </w:t>
      </w:r>
      <w:r w:rsidRPr="00917CC4">
        <w:rPr>
          <w:rFonts w:ascii="Arial" w:hAnsi="Arial" w:cs="Arial"/>
          <w:sz w:val="22"/>
          <w:szCs w:val="22"/>
          <w:lang w:val="es-ES"/>
        </w:rPr>
        <w:t xml:space="preserve">emergencia,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dar </w:t>
      </w:r>
      <w:r w:rsidRPr="00917CC4">
        <w:rPr>
          <w:rFonts w:ascii="Arial" w:hAnsi="Arial" w:cs="Arial"/>
          <w:sz w:val="22"/>
          <w:szCs w:val="22"/>
          <w:lang w:val="es-ES"/>
        </w:rPr>
        <w:t>charlas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 a la población</w:t>
      </w:r>
      <w:r w:rsidRPr="00917CC4">
        <w:rPr>
          <w:rFonts w:ascii="Arial" w:hAnsi="Arial" w:cs="Arial"/>
          <w:sz w:val="22"/>
          <w:szCs w:val="22"/>
          <w:lang w:val="es-ES"/>
        </w:rPr>
        <w:t>,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reforzar la rotulación informativa, así como 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rutas de evacuación </w:t>
      </w:r>
      <w:r w:rsidR="00943CA3" w:rsidRPr="00917CC4">
        <w:rPr>
          <w:rFonts w:ascii="Arial" w:hAnsi="Arial" w:cs="Arial"/>
          <w:sz w:val="22"/>
          <w:szCs w:val="22"/>
          <w:lang w:val="es-ES"/>
        </w:rPr>
        <w:t xml:space="preserve">e identificar </w:t>
      </w:r>
      <w:r w:rsidRPr="00917CC4">
        <w:rPr>
          <w:rFonts w:ascii="Arial" w:hAnsi="Arial" w:cs="Arial"/>
          <w:sz w:val="22"/>
          <w:szCs w:val="22"/>
          <w:lang w:val="es-ES"/>
        </w:rPr>
        <w:t>áreas</w:t>
      </w:r>
      <w:r w:rsidR="00F3001A" w:rsidRPr="00917CC4">
        <w:rPr>
          <w:rFonts w:ascii="Arial" w:hAnsi="Arial" w:cs="Arial"/>
          <w:sz w:val="22"/>
          <w:szCs w:val="22"/>
          <w:lang w:val="es-ES"/>
        </w:rPr>
        <w:t xml:space="preserve"> de restricción.  </w:t>
      </w:r>
    </w:p>
    <w:p w14:paraId="203CB5B3" w14:textId="77777777" w:rsidR="002D52A5" w:rsidRPr="00917CC4" w:rsidRDefault="002D52A5" w:rsidP="00F3001A">
      <w:pPr>
        <w:rPr>
          <w:rFonts w:ascii="Arial" w:hAnsi="Arial" w:cs="Arial"/>
          <w:sz w:val="22"/>
          <w:szCs w:val="22"/>
          <w:lang w:val="es-ES"/>
        </w:rPr>
      </w:pPr>
    </w:p>
    <w:p w14:paraId="54134C26" w14:textId="77777777" w:rsidR="002D52A5" w:rsidRPr="00917CC4" w:rsidRDefault="002D52A5" w:rsidP="00F3001A">
      <w:pPr>
        <w:rPr>
          <w:rFonts w:ascii="Arial" w:hAnsi="Arial" w:cs="Arial"/>
          <w:sz w:val="22"/>
          <w:szCs w:val="22"/>
          <w:lang w:val="es-ES"/>
        </w:rPr>
      </w:pPr>
    </w:p>
    <w:p w14:paraId="035D3506" w14:textId="77777777" w:rsidR="006B7472" w:rsidRPr="00917CC4" w:rsidRDefault="006B7472" w:rsidP="002D52A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C7CF7E" w14:textId="77777777" w:rsidR="006B7472" w:rsidRPr="00917CC4" w:rsidRDefault="002F1233" w:rsidP="002D52A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17CC4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16FE3F8" w14:textId="77777777" w:rsidR="006B7472" w:rsidRPr="00917CC4" w:rsidRDefault="006B7472" w:rsidP="002D52A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C89A112" w14:textId="77777777" w:rsidR="00F3001A" w:rsidRPr="00917CC4" w:rsidRDefault="00F3001A" w:rsidP="00F3001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6F512AB" w14:textId="77777777" w:rsidR="00B161DE" w:rsidRPr="00917CC4" w:rsidRDefault="00B161DE" w:rsidP="00BB6D3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32DA0FF3" w14:textId="77777777" w:rsidR="00B161DE" w:rsidRPr="00917CC4" w:rsidRDefault="00B161DE" w:rsidP="00BB6D3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72A2B16B" w14:textId="77777777" w:rsidR="002B1FD2" w:rsidRPr="00917CC4" w:rsidRDefault="002B1FD2">
      <w:pPr>
        <w:jc w:val="both"/>
        <w:rPr>
          <w:rFonts w:ascii="Arial" w:eastAsia="Calibri" w:hAnsi="Arial" w:cs="Arial"/>
          <w:sz w:val="22"/>
          <w:szCs w:val="22"/>
        </w:rPr>
      </w:pPr>
    </w:p>
    <w:sectPr w:rsidR="002B1FD2" w:rsidRPr="00917CC4">
      <w:headerReference w:type="default" r:id="rId8"/>
      <w:footerReference w:type="default" r:id="rId9"/>
      <w:pgSz w:w="12240" w:h="15840"/>
      <w:pgMar w:top="1417" w:right="616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7DA9" w14:textId="77777777" w:rsidR="007B2D9B" w:rsidRDefault="007B2D9B">
      <w:r>
        <w:separator/>
      </w:r>
    </w:p>
  </w:endnote>
  <w:endnote w:type="continuationSeparator" w:id="0">
    <w:p w14:paraId="2DDCF12A" w14:textId="77777777" w:rsidR="007B2D9B" w:rsidRDefault="007B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DED9" w14:textId="77777777" w:rsidR="002B1FD2" w:rsidRDefault="00F233E5">
    <w:pP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7E2F2CF9" wp14:editId="72DD4277">
          <wp:simplePos x="0" y="0"/>
          <wp:positionH relativeFrom="column">
            <wp:posOffset>621665</wp:posOffset>
          </wp:positionH>
          <wp:positionV relativeFrom="paragraph">
            <wp:posOffset>-66039</wp:posOffset>
          </wp:positionV>
          <wp:extent cx="5612130" cy="330200"/>
          <wp:effectExtent l="0" t="0" r="0" b="0"/>
          <wp:wrapTopAndBottom distT="0" dist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2EB1" w14:textId="77777777" w:rsidR="007B2D9B" w:rsidRDefault="007B2D9B">
      <w:r>
        <w:separator/>
      </w:r>
    </w:p>
  </w:footnote>
  <w:footnote w:type="continuationSeparator" w:id="0">
    <w:p w14:paraId="44733E1E" w14:textId="77777777" w:rsidR="007B2D9B" w:rsidRDefault="007B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B9DB" w14:textId="77777777" w:rsidR="00BB6D31" w:rsidRDefault="00B161DE" w:rsidP="00BB6D31">
    <w:r>
      <w:rPr>
        <w:noProof/>
      </w:rPr>
      <w:drawing>
        <wp:anchor distT="0" distB="0" distL="114300" distR="114300" simplePos="0" relativeHeight="251665408" behindDoc="0" locked="0" layoutInCell="1" allowOverlap="1" wp14:anchorId="4507E228" wp14:editId="5A7BE256">
          <wp:simplePos x="0" y="0"/>
          <wp:positionH relativeFrom="margin">
            <wp:posOffset>3874770</wp:posOffset>
          </wp:positionH>
          <wp:positionV relativeFrom="margin">
            <wp:posOffset>-740552</wp:posOffset>
          </wp:positionV>
          <wp:extent cx="830580" cy="739140"/>
          <wp:effectExtent l="0" t="0" r="0" b="0"/>
          <wp:wrapSquare wrapText="bothSides"/>
          <wp:docPr id="1" name="Imagen 1" descr="Cominucado Acue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ucado Acue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D31">
      <w:rPr>
        <w:noProof/>
      </w:rPr>
      <w:drawing>
        <wp:anchor distT="0" distB="0" distL="114300" distR="114300" simplePos="0" relativeHeight="251663360" behindDoc="0" locked="0" layoutInCell="1" hidden="0" allowOverlap="1" wp14:anchorId="5DA6D3DC" wp14:editId="641A77DC">
          <wp:simplePos x="0" y="0"/>
          <wp:positionH relativeFrom="column">
            <wp:posOffset>6480810</wp:posOffset>
          </wp:positionH>
          <wp:positionV relativeFrom="paragraph">
            <wp:posOffset>-484441</wp:posOffset>
          </wp:positionV>
          <wp:extent cx="819150" cy="866775"/>
          <wp:effectExtent l="0" t="0" r="0" b="0"/>
          <wp:wrapSquare wrapText="bothSides" distT="0" distB="0" distL="114300" distR="114300"/>
          <wp:docPr id="12" name="image1.png" descr="https://lh3.googleusercontent.com/K61w7PtV-fVbBbIOXog7iElD3oCrEiIZ68F27H4dc8-CmsRPb6FOdYRdJwNs_rc3q69I4WFrJQbGAvl6TaLTfkPjA7v2r_TZzkn2gVwFbZ_jM1XQdfUShw9HhyjihqL7fhXVJWn71qSrkbX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K61w7PtV-fVbBbIOXog7iElD3oCrEiIZ68F27H4dc8-CmsRPb6FOdYRdJwNs_rc3q69I4WFrJQbGAvl6TaLTfkPjA7v2r_TZzkn2gVwFbZ_jM1XQdfUShw9HhyjihqL7fhXVJWn71qSrkbXR"/>
                  <pic:cNvPicPr preferRelativeResize="0"/>
                </pic:nvPicPr>
                <pic:blipFill>
                  <a:blip r:embed="rId2"/>
                  <a:srcRect l="83499"/>
                  <a:stretch>
                    <a:fillRect/>
                  </a:stretch>
                </pic:blipFill>
                <pic:spPr>
                  <a:xfrm>
                    <a:off x="0" y="0"/>
                    <a:ext cx="8191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6D31">
      <w:rPr>
        <w:noProof/>
      </w:rPr>
      <w:drawing>
        <wp:anchor distT="0" distB="0" distL="114300" distR="114300" simplePos="0" relativeHeight="251662336" behindDoc="0" locked="0" layoutInCell="1" hidden="0" allowOverlap="1" wp14:anchorId="66752410" wp14:editId="36F55E4B">
          <wp:simplePos x="0" y="0"/>
          <wp:positionH relativeFrom="column">
            <wp:posOffset>2000642</wp:posOffset>
          </wp:positionH>
          <wp:positionV relativeFrom="paragraph">
            <wp:posOffset>-146186</wp:posOffset>
          </wp:positionV>
          <wp:extent cx="1733550" cy="590550"/>
          <wp:effectExtent l="0" t="0" r="0" b="0"/>
          <wp:wrapSquare wrapText="bothSides" distT="0" distB="0" distL="114300" distR="114300"/>
          <wp:docPr id="10" name="image6.png" descr="https://lh5.googleusercontent.com/EPTbMAWOPWWEMrvvubX79z_sQyDh3Jj7IHRTbeL1Y0zjLf9sCWAKolPpNAS6UtctCrXqY0JmaYrzJsndCdIDHrDefS2h4nNduXQEZLx9QQfGbdtLeia0xgOvxl3AA6sUJT8yM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s://lh5.googleusercontent.com/EPTbMAWOPWWEMrvvubX79z_sQyDh3Jj7IHRTbeL1Y0zjLf9sCWAKolPpNAS6UtctCrXqY0JmaYrzJsndCdIDHrDefS2h4nNduXQEZLx9QQfGbdtLeia0xgOvxl3AA6sUJT8yM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B6D31">
      <w:fldChar w:fldCharType="begin"/>
    </w:r>
    <w:r w:rsidR="00BB6D31">
      <w:instrText xml:space="preserve"> INCLUDEPICTURE "https://encrypted-tbn0.gstatic.com/images?q=tbn:ANd9GcTtvETVUE1ESj-CmJoooLgtiaUkDganYpP4Z0u_PhJjZUGeyW_LJFHkADXLLgKsydkXNYM&amp;usqp=CAU" \* MERGEFORMATINET </w:instrText>
    </w:r>
    <w:r w:rsidR="00BB6D31">
      <w:fldChar w:fldCharType="end"/>
    </w:r>
  </w:p>
  <w:p w14:paraId="04A6BF95" w14:textId="77777777" w:rsidR="002B1FD2" w:rsidRDefault="002B1F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C83"/>
    <w:multiLevelType w:val="hybridMultilevel"/>
    <w:tmpl w:val="A36A9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248"/>
    <w:multiLevelType w:val="hybridMultilevel"/>
    <w:tmpl w:val="061486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93C"/>
    <w:multiLevelType w:val="multilevel"/>
    <w:tmpl w:val="37B0A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231552"/>
    <w:multiLevelType w:val="hybridMultilevel"/>
    <w:tmpl w:val="57D88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A76B09"/>
    <w:multiLevelType w:val="hybridMultilevel"/>
    <w:tmpl w:val="6DB416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211"/>
    <w:multiLevelType w:val="hybridMultilevel"/>
    <w:tmpl w:val="A984B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7EEC"/>
    <w:multiLevelType w:val="multilevel"/>
    <w:tmpl w:val="F99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203AE"/>
    <w:multiLevelType w:val="hybridMultilevel"/>
    <w:tmpl w:val="BB0662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2D78"/>
    <w:multiLevelType w:val="multilevel"/>
    <w:tmpl w:val="3F2A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390DF2"/>
    <w:multiLevelType w:val="hybridMultilevel"/>
    <w:tmpl w:val="581455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61F0"/>
    <w:multiLevelType w:val="multilevel"/>
    <w:tmpl w:val="FF784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1575D9F"/>
    <w:multiLevelType w:val="multilevel"/>
    <w:tmpl w:val="AE6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05EF3"/>
    <w:multiLevelType w:val="hybridMultilevel"/>
    <w:tmpl w:val="CB48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21F2"/>
    <w:multiLevelType w:val="hybridMultilevel"/>
    <w:tmpl w:val="0122A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7E44"/>
    <w:multiLevelType w:val="multilevel"/>
    <w:tmpl w:val="8A2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630F7"/>
    <w:multiLevelType w:val="hybridMultilevel"/>
    <w:tmpl w:val="866093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B4637"/>
    <w:multiLevelType w:val="hybridMultilevel"/>
    <w:tmpl w:val="B9F461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7210A"/>
    <w:multiLevelType w:val="hybridMultilevel"/>
    <w:tmpl w:val="8D4622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650D0"/>
    <w:multiLevelType w:val="hybridMultilevel"/>
    <w:tmpl w:val="EB501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40C52"/>
    <w:multiLevelType w:val="multilevel"/>
    <w:tmpl w:val="A7FAD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14"/>
  </w:num>
  <w:num w:numId="17">
    <w:abstractNumId w:val="4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D2"/>
    <w:rsid w:val="000F5596"/>
    <w:rsid w:val="000F7689"/>
    <w:rsid w:val="00172886"/>
    <w:rsid w:val="001818E0"/>
    <w:rsid w:val="0018272A"/>
    <w:rsid w:val="001B626D"/>
    <w:rsid w:val="001D0873"/>
    <w:rsid w:val="001E3FB5"/>
    <w:rsid w:val="0025235F"/>
    <w:rsid w:val="00270F46"/>
    <w:rsid w:val="00285B88"/>
    <w:rsid w:val="002B1FD2"/>
    <w:rsid w:val="002C4437"/>
    <w:rsid w:val="002C78C9"/>
    <w:rsid w:val="002D52A5"/>
    <w:rsid w:val="002E0650"/>
    <w:rsid w:val="002E67B0"/>
    <w:rsid w:val="002F1233"/>
    <w:rsid w:val="00305104"/>
    <w:rsid w:val="003615C8"/>
    <w:rsid w:val="0049209F"/>
    <w:rsid w:val="005218F1"/>
    <w:rsid w:val="00564035"/>
    <w:rsid w:val="00565715"/>
    <w:rsid w:val="00614FD3"/>
    <w:rsid w:val="00696CFF"/>
    <w:rsid w:val="006B7472"/>
    <w:rsid w:val="0070313A"/>
    <w:rsid w:val="0075721A"/>
    <w:rsid w:val="00774085"/>
    <w:rsid w:val="007B0405"/>
    <w:rsid w:val="007B2D9B"/>
    <w:rsid w:val="00840D98"/>
    <w:rsid w:val="00843883"/>
    <w:rsid w:val="008743D7"/>
    <w:rsid w:val="008B2940"/>
    <w:rsid w:val="00917CC4"/>
    <w:rsid w:val="00943CA3"/>
    <w:rsid w:val="00975E6E"/>
    <w:rsid w:val="00987851"/>
    <w:rsid w:val="009A7A2A"/>
    <w:rsid w:val="009D39E6"/>
    <w:rsid w:val="009F0791"/>
    <w:rsid w:val="00AE45CE"/>
    <w:rsid w:val="00B161DE"/>
    <w:rsid w:val="00B861F0"/>
    <w:rsid w:val="00BB6D31"/>
    <w:rsid w:val="00C252BF"/>
    <w:rsid w:val="00C75E8F"/>
    <w:rsid w:val="00C8069C"/>
    <w:rsid w:val="00D24FBF"/>
    <w:rsid w:val="00D40E6B"/>
    <w:rsid w:val="00DF121E"/>
    <w:rsid w:val="00E457E0"/>
    <w:rsid w:val="00E841C5"/>
    <w:rsid w:val="00F233E5"/>
    <w:rsid w:val="00F24C72"/>
    <w:rsid w:val="00F3001A"/>
    <w:rsid w:val="00F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02161"/>
  <w15:docId w15:val="{36945417-B050-0B48-8272-380803E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B0"/>
  </w:style>
  <w:style w:type="paragraph" w:styleId="Ttulo1">
    <w:name w:val="heading 1"/>
    <w:basedOn w:val="Normal"/>
    <w:next w:val="Normal"/>
    <w:uiPriority w:val="9"/>
    <w:qFormat/>
    <w:pPr>
      <w:keepNext/>
      <w:keepLines/>
      <w:suppressAutoHyphen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uppressAutoHyphen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keepLines/>
      <w:suppressAutoHyphen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A0CE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A0CE3"/>
  </w:style>
  <w:style w:type="character" w:customStyle="1" w:styleId="EnlacedeInternet">
    <w:name w:val="Enlace de Internet"/>
    <w:basedOn w:val="Fuentedeprrafopredeter"/>
    <w:uiPriority w:val="99"/>
    <w:unhideWhenUsed/>
    <w:rsid w:val="00F569F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569F0"/>
    <w:rPr>
      <w:color w:val="605E5C"/>
      <w:shd w:val="clear" w:color="auto" w:fill="E1DFDD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F569F0"/>
    <w:rPr>
      <w:color w:val="800080" w:themeColor="followedHyperlink"/>
      <w:u w:val="single"/>
    </w:rPr>
  </w:style>
  <w:style w:type="character" w:customStyle="1" w:styleId="Numeracinderenglones">
    <w:name w:val="Numeración de renglones"/>
  </w:style>
  <w:style w:type="paragraph" w:styleId="Textoindependiente">
    <w:name w:val="Body Text"/>
    <w:basedOn w:val="Normal"/>
    <w:pPr>
      <w:suppressAutoHyphens/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uppressAutoHyphen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  <w:suppressAutoHyphen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1A0CE3"/>
    <w:pPr>
      <w:suppressAutoHyphens/>
      <w:spacing w:beforeAutospacing="1" w:afterAutospacing="1"/>
    </w:pPr>
  </w:style>
  <w:style w:type="paragraph" w:customStyle="1" w:styleId="Cabeceraypie">
    <w:name w:val="Cabecera y pie"/>
    <w:basedOn w:val="Normal"/>
    <w:qFormat/>
    <w:pPr>
      <w:suppressAutoHyphens/>
    </w:pPr>
  </w:style>
  <w:style w:type="paragraph" w:styleId="Encabezado">
    <w:name w:val="header"/>
    <w:basedOn w:val="Normal"/>
    <w:link w:val="EncabezadoCar"/>
    <w:uiPriority w:val="99"/>
    <w:unhideWhenUsed/>
    <w:rsid w:val="001A0CE3"/>
    <w:pPr>
      <w:tabs>
        <w:tab w:val="center" w:pos="4419"/>
        <w:tab w:val="right" w:pos="8838"/>
      </w:tabs>
      <w:suppressAutoHyphens/>
    </w:pPr>
  </w:style>
  <w:style w:type="paragraph" w:styleId="Piedepgina">
    <w:name w:val="footer"/>
    <w:basedOn w:val="Normal"/>
    <w:link w:val="PiedepginaCar"/>
    <w:uiPriority w:val="99"/>
    <w:unhideWhenUsed/>
    <w:rsid w:val="001A0CE3"/>
    <w:pPr>
      <w:tabs>
        <w:tab w:val="center" w:pos="4419"/>
        <w:tab w:val="right" w:pos="8838"/>
      </w:tabs>
      <w:suppressAutoHyphens/>
    </w:pPr>
  </w:style>
  <w:style w:type="paragraph" w:styleId="Prrafodelista">
    <w:name w:val="List Paragraph"/>
    <w:basedOn w:val="Normal"/>
    <w:uiPriority w:val="34"/>
    <w:qFormat/>
    <w:rsid w:val="0000102A"/>
    <w:pPr>
      <w:suppressAutoHyphens/>
      <w:ind w:left="720"/>
      <w:contextualSpacing/>
    </w:pPr>
  </w:style>
  <w:style w:type="paragraph" w:styleId="Sinespaciado">
    <w:name w:val="No Spacing"/>
    <w:uiPriority w:val="1"/>
    <w:qFormat/>
    <w:rsid w:val="00C24962"/>
    <w:pPr>
      <w:ind w:left="431" w:hanging="431"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8DD"/>
    <w:pPr>
      <w:suppressAutoHyphens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8DD"/>
    <w:rPr>
      <w:sz w:val="18"/>
      <w:szCs w:val="18"/>
    </w:rPr>
  </w:style>
  <w:style w:type="paragraph" w:customStyle="1" w:styleId="Default">
    <w:name w:val="Default"/>
    <w:rsid w:val="00696CFF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3EQ6ze5e0Xe4YV9uXOgdN03mw==">AMUW2mUa0jUtQi044fpAUJLcol3VqG1Ih82B1w8uUjt3JR3BsuKQiS7ZCucwYLcp7xjUzb9zZStvo8cJLbiogOcDix6Pk12xtVPDsvvcXI0R405fRvv7fjSSQ4gci+pn6Z3EqyoeEWE5hKLW6Ku+XlHSHVQLTiDt4w==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Wilberth Quesada Cespedes</dc:creator>
  <cp:lastModifiedBy>Nancy Madrigal Guzman</cp:lastModifiedBy>
  <cp:revision>2</cp:revision>
  <dcterms:created xsi:type="dcterms:W3CDTF">2022-01-06T17:08:00Z</dcterms:created>
  <dcterms:modified xsi:type="dcterms:W3CDTF">2022-01-06T17:08:00Z</dcterms:modified>
</cp:coreProperties>
</file>