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772522D" w14:textId="77777777" w:rsidR="00F249AC" w:rsidRDefault="00F249AC" w:rsidP="00125284">
      <w:pPr>
        <w:spacing w:line="240" w:lineRule="auto"/>
        <w:jc w:val="right"/>
        <w:rPr>
          <w:sz w:val="20"/>
          <w:szCs w:val="20"/>
        </w:rPr>
      </w:pPr>
    </w:p>
    <w:p w14:paraId="52110F7A" w14:textId="22D913EE" w:rsidR="00125284" w:rsidRDefault="00125284" w:rsidP="00125284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CP-</w:t>
      </w:r>
      <w:r w:rsidR="00A90E83">
        <w:rPr>
          <w:sz w:val="20"/>
          <w:szCs w:val="20"/>
        </w:rPr>
        <w:t>052</w:t>
      </w:r>
      <w:r w:rsidR="00C01614">
        <w:rPr>
          <w:sz w:val="20"/>
          <w:szCs w:val="20"/>
        </w:rPr>
        <w:t>-2022</w:t>
      </w:r>
    </w:p>
    <w:p w14:paraId="738B8A38" w14:textId="20D53CC4" w:rsidR="00125284" w:rsidRDefault="003C68D7" w:rsidP="00125284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Jueves</w:t>
      </w:r>
      <w:r w:rsidR="00C03327">
        <w:rPr>
          <w:sz w:val="20"/>
          <w:szCs w:val="20"/>
        </w:rPr>
        <w:t xml:space="preserve"> </w:t>
      </w:r>
      <w:r w:rsidR="00161B15">
        <w:rPr>
          <w:sz w:val="20"/>
          <w:szCs w:val="20"/>
        </w:rPr>
        <w:t>20</w:t>
      </w:r>
      <w:r w:rsidR="00C03327">
        <w:rPr>
          <w:sz w:val="20"/>
          <w:szCs w:val="20"/>
        </w:rPr>
        <w:t xml:space="preserve"> de enero de 2022</w:t>
      </w:r>
    </w:p>
    <w:p w14:paraId="4B426A73" w14:textId="77777777" w:rsidR="00125284" w:rsidRDefault="00125284" w:rsidP="00125284">
      <w:pPr>
        <w:spacing w:line="360" w:lineRule="auto"/>
        <w:jc w:val="right"/>
        <w:rPr>
          <w:color w:val="434343"/>
        </w:rPr>
      </w:pPr>
    </w:p>
    <w:p w14:paraId="6831C04C" w14:textId="65E1B29A" w:rsidR="003437B8" w:rsidRDefault="008A0F0C" w:rsidP="00125284">
      <w:pPr>
        <w:jc w:val="center"/>
        <w:rPr>
          <w:b/>
          <w:sz w:val="36"/>
          <w:szCs w:val="34"/>
        </w:rPr>
      </w:pPr>
      <w:r w:rsidRPr="008A0F0C">
        <w:rPr>
          <w:b/>
          <w:sz w:val="36"/>
          <w:szCs w:val="34"/>
        </w:rPr>
        <w:t>Ingreso de más vacunas pediátricas permiten la disminución de edad para más niños vacunados</w:t>
      </w:r>
    </w:p>
    <w:p w14:paraId="1E8D99E2" w14:textId="77777777" w:rsidR="008A0F0C" w:rsidRPr="00161B15" w:rsidRDefault="008A0F0C" w:rsidP="00125284">
      <w:pPr>
        <w:jc w:val="center"/>
        <w:rPr>
          <w:b/>
          <w:sz w:val="16"/>
          <w:szCs w:val="16"/>
          <w:lang w:val="es-CR"/>
        </w:rPr>
      </w:pPr>
    </w:p>
    <w:p w14:paraId="4388A0C2" w14:textId="7567C939" w:rsidR="00125284" w:rsidRDefault="00EA12AC" w:rsidP="008B31DF">
      <w:pPr>
        <w:pStyle w:val="Prrafodelista"/>
        <w:numPr>
          <w:ilvl w:val="0"/>
          <w:numId w:val="20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Esta noche ingresaron </w:t>
      </w:r>
      <w:r w:rsidR="00161B15">
        <w:rPr>
          <w:b/>
          <w:sz w:val="24"/>
          <w:szCs w:val="24"/>
        </w:rPr>
        <w:t>48.000</w:t>
      </w:r>
      <w:r w:rsidR="007A1E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dosis pediátricas y </w:t>
      </w:r>
      <w:r w:rsidR="00161B15">
        <w:rPr>
          <w:b/>
          <w:sz w:val="24"/>
          <w:szCs w:val="24"/>
        </w:rPr>
        <w:t>26.910</w:t>
      </w:r>
      <w:r w:rsidR="000349AA">
        <w:rPr>
          <w:b/>
          <w:sz w:val="24"/>
          <w:szCs w:val="24"/>
        </w:rPr>
        <w:t xml:space="preserve"> dosis para adultos</w:t>
      </w:r>
      <w:r w:rsidR="00026C1F">
        <w:rPr>
          <w:b/>
          <w:sz w:val="24"/>
          <w:szCs w:val="24"/>
        </w:rPr>
        <w:t>.</w:t>
      </w:r>
    </w:p>
    <w:p w14:paraId="4E8AEC17" w14:textId="77777777" w:rsidR="00356386" w:rsidRPr="00356386" w:rsidRDefault="00356386" w:rsidP="00356386">
      <w:pPr>
        <w:pStyle w:val="Prrafodelista"/>
        <w:rPr>
          <w:b/>
          <w:sz w:val="24"/>
          <w:szCs w:val="24"/>
        </w:rPr>
      </w:pPr>
    </w:p>
    <w:p w14:paraId="797E3204" w14:textId="5AE5459E" w:rsidR="000349AA" w:rsidRDefault="00E934AB" w:rsidP="000349AA">
      <w:pPr>
        <w:pStyle w:val="Prrafodelista"/>
        <w:numPr>
          <w:ilvl w:val="0"/>
          <w:numId w:val="20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la fecha el país ha recibido </w:t>
      </w:r>
      <w:r w:rsidR="003B1AFD">
        <w:rPr>
          <w:b/>
          <w:sz w:val="24"/>
          <w:szCs w:val="24"/>
        </w:rPr>
        <w:t>casi 8,5</w:t>
      </w:r>
      <w:r>
        <w:rPr>
          <w:b/>
          <w:sz w:val="24"/>
          <w:szCs w:val="24"/>
        </w:rPr>
        <w:t xml:space="preserve"> millones de dosis y</w:t>
      </w:r>
      <w:r w:rsidR="00161B15">
        <w:rPr>
          <w:b/>
          <w:sz w:val="24"/>
          <w:szCs w:val="24"/>
        </w:rPr>
        <w:t xml:space="preserve"> ya casi 4 millones de personas cuentan con al menos una dosis</w:t>
      </w:r>
      <w:r w:rsidR="00026C1F" w:rsidRPr="00691AE4">
        <w:rPr>
          <w:b/>
          <w:sz w:val="24"/>
          <w:szCs w:val="24"/>
        </w:rPr>
        <w:t>.</w:t>
      </w:r>
    </w:p>
    <w:p w14:paraId="4F5346A5" w14:textId="77777777" w:rsidR="000349AA" w:rsidRPr="000349AA" w:rsidRDefault="000349AA" w:rsidP="000349AA">
      <w:pPr>
        <w:pStyle w:val="Prrafodelista"/>
        <w:rPr>
          <w:b/>
          <w:sz w:val="24"/>
          <w:szCs w:val="24"/>
        </w:rPr>
      </w:pPr>
    </w:p>
    <w:p w14:paraId="0D8F826A" w14:textId="6BAC07F7" w:rsidR="00537111" w:rsidRDefault="000349AA" w:rsidP="000349AA">
      <w:pPr>
        <w:pStyle w:val="Prrafodelista"/>
        <w:numPr>
          <w:ilvl w:val="0"/>
          <w:numId w:val="20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Desde </w:t>
      </w:r>
      <w:r w:rsidR="00161B15">
        <w:rPr>
          <w:b/>
          <w:sz w:val="24"/>
          <w:szCs w:val="24"/>
        </w:rPr>
        <w:t>este miércoles 19</w:t>
      </w:r>
      <w:r>
        <w:rPr>
          <w:b/>
          <w:sz w:val="24"/>
          <w:szCs w:val="24"/>
        </w:rPr>
        <w:t xml:space="preserve"> </w:t>
      </w:r>
      <w:r w:rsidR="00B57460" w:rsidRPr="000349AA">
        <w:rPr>
          <w:b/>
          <w:sz w:val="24"/>
          <w:szCs w:val="24"/>
        </w:rPr>
        <w:t xml:space="preserve">de enero </w:t>
      </w:r>
      <w:r>
        <w:rPr>
          <w:b/>
          <w:sz w:val="24"/>
          <w:szCs w:val="24"/>
        </w:rPr>
        <w:t>comenzó</w:t>
      </w:r>
      <w:r w:rsidR="00B57460" w:rsidRPr="000349AA">
        <w:rPr>
          <w:b/>
          <w:sz w:val="24"/>
          <w:szCs w:val="24"/>
        </w:rPr>
        <w:t xml:space="preserve"> la vacunación para niños y niñas de</w:t>
      </w:r>
      <w:r w:rsidR="00161B15">
        <w:rPr>
          <w:b/>
          <w:sz w:val="24"/>
          <w:szCs w:val="24"/>
        </w:rPr>
        <w:t xml:space="preserve"> 10 años y según disponibilidad de dosis se aplicará plan de contingencia para mayores de 8 años.</w:t>
      </w:r>
    </w:p>
    <w:p w14:paraId="3183B290" w14:textId="77777777" w:rsidR="00965670" w:rsidRPr="00965670" w:rsidRDefault="00965670" w:rsidP="00965670">
      <w:pPr>
        <w:pStyle w:val="Prrafodelista"/>
        <w:rPr>
          <w:b/>
          <w:sz w:val="24"/>
          <w:szCs w:val="24"/>
        </w:rPr>
      </w:pPr>
    </w:p>
    <w:p w14:paraId="6CE53DE0" w14:textId="003FE6A1" w:rsidR="00965670" w:rsidRPr="000349AA" w:rsidRDefault="00965670" w:rsidP="000349AA">
      <w:pPr>
        <w:pStyle w:val="Prrafodelista"/>
        <w:numPr>
          <w:ilvl w:val="0"/>
          <w:numId w:val="20"/>
        </w:numPr>
        <w:ind w:left="426" w:hanging="426"/>
        <w:jc w:val="both"/>
        <w:rPr>
          <w:b/>
          <w:sz w:val="24"/>
          <w:szCs w:val="24"/>
        </w:rPr>
      </w:pPr>
      <w:r w:rsidRPr="00965670">
        <w:rPr>
          <w:b/>
          <w:sz w:val="24"/>
          <w:szCs w:val="24"/>
        </w:rPr>
        <w:t>“</w:t>
      </w:r>
      <w:r w:rsidR="00C03368">
        <w:rPr>
          <w:b/>
          <w:sz w:val="24"/>
          <w:szCs w:val="24"/>
        </w:rPr>
        <w:t>Hay suficientes</w:t>
      </w:r>
      <w:r w:rsidR="008A2298">
        <w:rPr>
          <w:b/>
          <w:sz w:val="24"/>
          <w:szCs w:val="24"/>
        </w:rPr>
        <w:t xml:space="preserve"> </w:t>
      </w:r>
      <w:r w:rsidR="008A2298" w:rsidRPr="008A2298">
        <w:rPr>
          <w:b/>
          <w:sz w:val="24"/>
          <w:szCs w:val="24"/>
        </w:rPr>
        <w:t>dosis disponibles a lo largo del proceso de vacunación</w:t>
      </w:r>
      <w:r w:rsidR="00C03368">
        <w:rPr>
          <w:b/>
          <w:sz w:val="24"/>
          <w:szCs w:val="24"/>
        </w:rPr>
        <w:t>. Hay</w:t>
      </w:r>
      <w:r w:rsidR="008A2298" w:rsidRPr="008A2298">
        <w:rPr>
          <w:b/>
          <w:sz w:val="24"/>
          <w:szCs w:val="24"/>
        </w:rPr>
        <w:t xml:space="preserve"> para los niños de 5 a 11 años, para quienes necesitan empezar la primera dosis y son mayores de 12 años, para quienes requieran la segunda dosis y para los que necesitan el refuerzo</w:t>
      </w:r>
      <w:r w:rsidRPr="00965670">
        <w:rPr>
          <w:b/>
          <w:sz w:val="24"/>
          <w:szCs w:val="24"/>
        </w:rPr>
        <w:t>”, comentó el ministro de Comunicación.</w:t>
      </w:r>
    </w:p>
    <w:p w14:paraId="5D733359" w14:textId="77777777" w:rsidR="008B31DF" w:rsidRPr="008B31DF" w:rsidRDefault="008B31DF" w:rsidP="008B31DF">
      <w:pPr>
        <w:jc w:val="both"/>
        <w:rPr>
          <w:b/>
          <w:sz w:val="24"/>
          <w:szCs w:val="24"/>
        </w:rPr>
      </w:pPr>
    </w:p>
    <w:p w14:paraId="7F00CAFC" w14:textId="2AF13B7B" w:rsidR="00627C8F" w:rsidRPr="0026465B" w:rsidRDefault="00161B15" w:rsidP="0026465B">
      <w:pPr>
        <w:jc w:val="both"/>
      </w:pPr>
      <w:r w:rsidRPr="0026465B">
        <w:t xml:space="preserve">Un total de 74.910 dosis contra el SARS-CoV-2 </w:t>
      </w:r>
      <w:r w:rsidR="002C4BFC" w:rsidRPr="0026465B">
        <w:t xml:space="preserve">de la casa farmacéutica </w:t>
      </w:r>
      <w:r w:rsidR="003B1AFD" w:rsidRPr="0026465B">
        <w:t>P</w:t>
      </w:r>
      <w:r w:rsidR="003B1AFD">
        <w:t>f</w:t>
      </w:r>
      <w:r w:rsidR="003B1AFD" w:rsidRPr="0026465B">
        <w:t>izer</w:t>
      </w:r>
      <w:r w:rsidR="002C4BFC" w:rsidRPr="0026465B">
        <w:t>/</w:t>
      </w:r>
      <w:proofErr w:type="spellStart"/>
      <w:r w:rsidR="002C4BFC" w:rsidRPr="0026465B">
        <w:t>BioNTech</w:t>
      </w:r>
      <w:proofErr w:type="spellEnd"/>
      <w:r w:rsidR="002C4BFC" w:rsidRPr="0026465B">
        <w:t>,</w:t>
      </w:r>
      <w:r w:rsidRPr="0026465B">
        <w:t xml:space="preserve"> ingresaron la noche de este jueves. El lote</w:t>
      </w:r>
      <w:r w:rsidR="003C68D7" w:rsidRPr="0026465B">
        <w:t xml:space="preserve"> contiene </w:t>
      </w:r>
      <w:r w:rsidR="00627C8F" w:rsidRPr="0026465B">
        <w:t xml:space="preserve">48.000 </w:t>
      </w:r>
      <w:r w:rsidR="007E2042" w:rsidRPr="0026465B">
        <w:t>dosis</w:t>
      </w:r>
      <w:r w:rsidR="00627C8F" w:rsidRPr="0026465B">
        <w:t xml:space="preserve"> </w:t>
      </w:r>
      <w:r w:rsidR="003C68D7" w:rsidRPr="0026465B">
        <w:t xml:space="preserve">pediátricas </w:t>
      </w:r>
      <w:r w:rsidR="002C4BFC" w:rsidRPr="0026465B">
        <w:t xml:space="preserve">que </w:t>
      </w:r>
      <w:r w:rsidRPr="0026465B">
        <w:t xml:space="preserve">permiten la disminución de edad para más niños </w:t>
      </w:r>
      <w:r w:rsidR="0026465B">
        <w:t xml:space="preserve">y niñas </w:t>
      </w:r>
      <w:r w:rsidRPr="0026465B">
        <w:t>vacunados</w:t>
      </w:r>
      <w:r w:rsidR="0026465B" w:rsidRPr="0026465B">
        <w:t xml:space="preserve">, como </w:t>
      </w:r>
      <w:r w:rsidR="0026465B">
        <w:t>ocurre desde miércoles con los menores de 10 años</w:t>
      </w:r>
      <w:r w:rsidR="00627C8F" w:rsidRPr="0026465B">
        <w:t xml:space="preserve">. Además de </w:t>
      </w:r>
      <w:r w:rsidR="0026465B">
        <w:t>26.910</w:t>
      </w:r>
      <w:r w:rsidR="00627C8F" w:rsidRPr="0026465B">
        <w:t xml:space="preserve"> vacunas para mayores de 12 años</w:t>
      </w:r>
      <w:r w:rsidR="002C4BFC" w:rsidRPr="0026465B">
        <w:t xml:space="preserve"> destinada</w:t>
      </w:r>
      <w:r w:rsidR="0026465B">
        <w:t>s</w:t>
      </w:r>
      <w:r w:rsidR="002C4BFC" w:rsidRPr="0026465B">
        <w:t xml:space="preserve"> a primeras, segundas y terceras dosis</w:t>
      </w:r>
      <w:r w:rsidR="007E2042" w:rsidRPr="0026465B">
        <w:t>.</w:t>
      </w:r>
    </w:p>
    <w:p w14:paraId="3D53A360" w14:textId="77777777" w:rsidR="00DD2E45" w:rsidRDefault="00DD2E45" w:rsidP="00C3388E">
      <w:pPr>
        <w:jc w:val="both"/>
      </w:pPr>
    </w:p>
    <w:p w14:paraId="7AFAE564" w14:textId="027ED4E6" w:rsidR="00BE47CB" w:rsidRDefault="007007E1" w:rsidP="00BE47CB">
      <w:pPr>
        <w:jc w:val="both"/>
      </w:pPr>
      <w:r>
        <w:t>En</w:t>
      </w:r>
      <w:r w:rsidR="0026465B">
        <w:t xml:space="preserve"> el mes de enero</w:t>
      </w:r>
      <w:r>
        <w:t xml:space="preserve"> el país</w:t>
      </w:r>
      <w:r w:rsidR="0026465B">
        <w:t xml:space="preserve"> ha recibido</w:t>
      </w:r>
      <w:r w:rsidR="003C68D7">
        <w:t xml:space="preserve"> un total de</w:t>
      </w:r>
      <w:r w:rsidR="00DD2E45">
        <w:t xml:space="preserve"> </w:t>
      </w:r>
      <w:r w:rsidR="0026465B">
        <w:rPr>
          <w:b/>
        </w:rPr>
        <w:t>144</w:t>
      </w:r>
      <w:r w:rsidR="00DD2E45" w:rsidRPr="00DD2E45">
        <w:rPr>
          <w:b/>
        </w:rPr>
        <w:t>.000 dosis pediátricas</w:t>
      </w:r>
      <w:r w:rsidR="00DD2E45">
        <w:t xml:space="preserve"> y </w:t>
      </w:r>
      <w:r w:rsidR="003C68D7">
        <w:t xml:space="preserve">de </w:t>
      </w:r>
      <w:r w:rsidR="0026465B">
        <w:rPr>
          <w:b/>
        </w:rPr>
        <w:t>59.670</w:t>
      </w:r>
      <w:r w:rsidR="00DD2E45" w:rsidRPr="00DD2E45">
        <w:rPr>
          <w:b/>
        </w:rPr>
        <w:t xml:space="preserve"> dosis para adultos</w:t>
      </w:r>
      <w:r w:rsidR="00DD2E45">
        <w:t xml:space="preserve">. </w:t>
      </w:r>
      <w:r w:rsidR="0026465B">
        <w:t>Que se convierten, junto a las medidas sanitarias de protección, en el arma más certera para combatir y mantener</w:t>
      </w:r>
      <w:r w:rsidR="00E37057">
        <w:t xml:space="preserve"> los niveles de protección </w:t>
      </w:r>
      <w:r w:rsidR="0026465B">
        <w:t xml:space="preserve">ante la latente amenaza de la variante ómicron. </w:t>
      </w:r>
    </w:p>
    <w:p w14:paraId="0AB9D41D" w14:textId="77777777" w:rsidR="00627C8F" w:rsidRDefault="00627C8F" w:rsidP="00BE47CB">
      <w:pPr>
        <w:jc w:val="both"/>
      </w:pPr>
    </w:p>
    <w:p w14:paraId="1ACC287E" w14:textId="69B54E35" w:rsidR="008A2298" w:rsidRPr="008A2298" w:rsidRDefault="00B37D5D" w:rsidP="008A2298">
      <w:pPr>
        <w:jc w:val="both"/>
      </w:pPr>
      <w:r w:rsidRPr="008A2298">
        <w:t>“</w:t>
      </w:r>
      <w:r w:rsidR="00C926CF">
        <w:t>De las 74.</w:t>
      </w:r>
      <w:bookmarkStart w:id="0" w:name="_GoBack"/>
      <w:bookmarkEnd w:id="0"/>
      <w:r w:rsidR="008A2298" w:rsidRPr="008A2298">
        <w:t>910 dosis contra el COVID-19 que arribaron</w:t>
      </w:r>
      <w:r w:rsidR="007007E1">
        <w:t>,</w:t>
      </w:r>
      <w:r w:rsidR="008A2298" w:rsidRPr="008A2298">
        <w:t xml:space="preserve"> prácticamente 2 de cada 3, es decir 48.000</w:t>
      </w:r>
      <w:r w:rsidR="007007E1">
        <w:t>,</w:t>
      </w:r>
      <w:r w:rsidR="008A2298" w:rsidRPr="008A2298">
        <w:t xml:space="preserve"> están dedicadas a la vacunación pediátrica. Actualmente, hay 350.000 dosis disponibles a lo largo del proceso de vacunación y estas son suficientes para los niños de 5 a 11 años, para quienes necesitan empezar la primera dosis y son mayores de 12 años, para quienes requieran la segunda dosis y para los que necesitan el refuerzo. Aprovechemos la oportunidad de proteger </w:t>
      </w:r>
      <w:r w:rsidR="008A2298" w:rsidRPr="008A2298">
        <w:lastRenderedPageBreak/>
        <w:t>la salud y la vida propia pero también de l</w:t>
      </w:r>
      <w:r w:rsidR="007007E1">
        <w:t>a</w:t>
      </w:r>
      <w:r w:rsidR="008A2298" w:rsidRPr="008A2298">
        <w:t>s demás personas ¡vacunemos!”, afirmó el ministro de Comunicación, Agustín Castro.</w:t>
      </w:r>
    </w:p>
    <w:p w14:paraId="320F979C" w14:textId="77777777" w:rsidR="00E2044A" w:rsidRDefault="00E2044A" w:rsidP="001F7A23">
      <w:pPr>
        <w:jc w:val="both"/>
      </w:pPr>
    </w:p>
    <w:p w14:paraId="00E376E4" w14:textId="30C84BF9" w:rsidR="00B37D5D" w:rsidRPr="002D70DA" w:rsidRDefault="00C91C93" w:rsidP="00B37D5D">
      <w:pPr>
        <w:jc w:val="both"/>
        <w:rPr>
          <w:color w:val="000000"/>
        </w:rPr>
      </w:pPr>
      <w:r>
        <w:rPr>
          <w:color w:val="000000"/>
        </w:rPr>
        <w:t>El país ha recibido 67</w:t>
      </w:r>
      <w:r w:rsidR="003D2875">
        <w:rPr>
          <w:color w:val="000000"/>
        </w:rPr>
        <w:t xml:space="preserve"> </w:t>
      </w:r>
      <w:r>
        <w:rPr>
          <w:color w:val="000000"/>
        </w:rPr>
        <w:t>lotes de vacunas</w:t>
      </w:r>
      <w:r w:rsidR="00B37D5D">
        <w:rPr>
          <w:color w:val="000000"/>
        </w:rPr>
        <w:t xml:space="preserve">, </w:t>
      </w:r>
      <w:r>
        <w:rPr>
          <w:color w:val="000000"/>
        </w:rPr>
        <w:t>que representan un</w:t>
      </w:r>
      <w:r w:rsidR="00B37D5D">
        <w:rPr>
          <w:color w:val="000000"/>
        </w:rPr>
        <w:t xml:space="preserve"> acumulado de </w:t>
      </w:r>
      <w:r>
        <w:rPr>
          <w:b/>
          <w:color w:val="000000"/>
        </w:rPr>
        <w:t>8.495.415</w:t>
      </w:r>
      <w:r w:rsidR="00B37D5D">
        <w:rPr>
          <w:b/>
          <w:color w:val="000000"/>
        </w:rPr>
        <w:t xml:space="preserve"> dosis recibidas</w:t>
      </w:r>
      <w:r w:rsidR="00B37D5D">
        <w:rPr>
          <w:color w:val="000000"/>
        </w:rPr>
        <w:t xml:space="preserve">. De este total, </w:t>
      </w:r>
      <w:r w:rsidR="002D70DA">
        <w:rPr>
          <w:b/>
        </w:rPr>
        <w:t>7.</w:t>
      </w:r>
      <w:r>
        <w:rPr>
          <w:b/>
        </w:rPr>
        <w:t>465.185</w:t>
      </w:r>
      <w:r w:rsidR="00B37D5D">
        <w:rPr>
          <w:b/>
        </w:rPr>
        <w:t xml:space="preserve"> vacunas corresponden a contratos de compra</w:t>
      </w:r>
      <w:r w:rsidR="00B37D5D">
        <w:t xml:space="preserve">, de las cuales </w:t>
      </w:r>
      <w:r w:rsidR="00B37D5D">
        <w:rPr>
          <w:color w:val="000000"/>
        </w:rPr>
        <w:t>6.</w:t>
      </w:r>
      <w:r>
        <w:rPr>
          <w:color w:val="000000"/>
        </w:rPr>
        <w:t>205.835</w:t>
      </w:r>
      <w:r w:rsidR="00B37D5D">
        <w:rPr>
          <w:color w:val="000000"/>
        </w:rPr>
        <w:t xml:space="preserve"> son Pfizer/</w:t>
      </w:r>
      <w:proofErr w:type="spellStart"/>
      <w:r w:rsidR="00B37D5D">
        <w:rPr>
          <w:color w:val="000000"/>
        </w:rPr>
        <w:t>BioNTech</w:t>
      </w:r>
      <w:proofErr w:type="spellEnd"/>
      <w:r w:rsidR="00B37D5D">
        <w:rPr>
          <w:color w:val="000000"/>
        </w:rPr>
        <w:t xml:space="preserve">, 1.000.000 son de </w:t>
      </w:r>
      <w:proofErr w:type="spellStart"/>
      <w:r w:rsidR="00B37D5D">
        <w:rPr>
          <w:color w:val="000000"/>
        </w:rPr>
        <w:t>AstraZeneca</w:t>
      </w:r>
      <w:proofErr w:type="spellEnd"/>
      <w:r w:rsidR="00B37D5D">
        <w:rPr>
          <w:color w:val="000000"/>
        </w:rPr>
        <w:t xml:space="preserve"> y 259.350 por medio del mecanismo multilateral COVAX. </w:t>
      </w:r>
      <w:r w:rsidR="00B37D5D">
        <w:t xml:space="preserve">Además, se registran </w:t>
      </w:r>
      <w:r w:rsidR="00B37D5D">
        <w:rPr>
          <w:b/>
        </w:rPr>
        <w:t>1.030.230 dosis donadas.</w:t>
      </w:r>
      <w:r w:rsidR="00B37D5D">
        <w:t xml:space="preserve"> </w:t>
      </w:r>
    </w:p>
    <w:p w14:paraId="64B44015" w14:textId="77777777" w:rsidR="00824F4D" w:rsidRDefault="00824F4D" w:rsidP="00824F4D">
      <w:pPr>
        <w:jc w:val="both"/>
      </w:pPr>
    </w:p>
    <w:p w14:paraId="0D93F305" w14:textId="17EE317A" w:rsidR="00DD2E45" w:rsidRPr="008A5BDC" w:rsidRDefault="00C91C93" w:rsidP="00824F4D">
      <w:pPr>
        <w:jc w:val="both"/>
        <w:rPr>
          <w:b/>
          <w:color w:val="000000"/>
        </w:rPr>
      </w:pPr>
      <w:r>
        <w:t xml:space="preserve">De las </w:t>
      </w:r>
      <w:r w:rsidR="002D70DA">
        <w:t xml:space="preserve">3.500.000 dosis </w:t>
      </w:r>
      <w:r>
        <w:t>que se esperan recibir este año por</w:t>
      </w:r>
      <w:r w:rsidR="002D70DA">
        <w:t xml:space="preserve"> contrato de compra con la casa farmacéutica Pfizer/</w:t>
      </w:r>
      <w:proofErr w:type="spellStart"/>
      <w:r w:rsidR="002D70DA">
        <w:t>BioNTech</w:t>
      </w:r>
      <w:proofErr w:type="spellEnd"/>
      <w:r w:rsidR="0072147C">
        <w:rPr>
          <w:color w:val="000000"/>
        </w:rPr>
        <w:t>,</w:t>
      </w:r>
      <w:r w:rsidR="00E37057">
        <w:rPr>
          <w:color w:val="000000"/>
        </w:rPr>
        <w:t xml:space="preserve"> se han recibido </w:t>
      </w:r>
      <w:r>
        <w:rPr>
          <w:color w:val="000000"/>
        </w:rPr>
        <w:t>203.670</w:t>
      </w:r>
      <w:r w:rsidR="00E37057">
        <w:rPr>
          <w:color w:val="000000"/>
        </w:rPr>
        <w:t xml:space="preserve"> vacuna</w:t>
      </w:r>
      <w:r w:rsidR="00DD2E45">
        <w:rPr>
          <w:color w:val="000000"/>
        </w:rPr>
        <w:t>s en enero</w:t>
      </w:r>
      <w:r w:rsidR="00E37057">
        <w:rPr>
          <w:color w:val="000000"/>
        </w:rPr>
        <w:t>. A</w:t>
      </w:r>
      <w:r w:rsidR="0072147C" w:rsidRPr="0072147C">
        <w:rPr>
          <w:color w:val="000000"/>
        </w:rPr>
        <w:t xml:space="preserve">demás de donaciones que </w:t>
      </w:r>
      <w:r>
        <w:rPr>
          <w:color w:val="000000"/>
        </w:rPr>
        <w:t>continúan</w:t>
      </w:r>
      <w:r w:rsidR="0072147C" w:rsidRPr="0072147C">
        <w:rPr>
          <w:color w:val="000000"/>
        </w:rPr>
        <w:t xml:space="preserve"> gestionándose.</w:t>
      </w:r>
      <w:r w:rsidR="00824F4D">
        <w:rPr>
          <w:color w:val="000000"/>
        </w:rPr>
        <w:t xml:space="preserve"> </w:t>
      </w:r>
      <w:r w:rsidR="00824F4D">
        <w:rPr>
          <w:b/>
          <w:color w:val="000000"/>
        </w:rPr>
        <w:t>Ver cuadro detalle.</w:t>
      </w:r>
      <w:r w:rsidR="005F440B" w:rsidRPr="008A5BDC">
        <w:rPr>
          <w:b/>
          <w:color w:val="000000"/>
        </w:rPr>
        <w:t xml:space="preserve"> </w:t>
      </w:r>
    </w:p>
    <w:p w14:paraId="36E1B57F" w14:textId="77777777" w:rsidR="00824F4D" w:rsidRDefault="00824F4D" w:rsidP="00824F4D">
      <w:pPr>
        <w:jc w:val="both"/>
        <w:rPr>
          <w:color w:val="000000"/>
        </w:rPr>
      </w:pPr>
    </w:p>
    <w:tbl>
      <w:tblPr>
        <w:tblW w:w="54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7"/>
        <w:gridCol w:w="1797"/>
        <w:gridCol w:w="1843"/>
      </w:tblGrid>
      <w:tr w:rsidR="00824F4D" w14:paraId="5DEE4102" w14:textId="77777777" w:rsidTr="00507F6F">
        <w:trPr>
          <w:jc w:val="center"/>
        </w:trPr>
        <w:tc>
          <w:tcPr>
            <w:tcW w:w="1797" w:type="dxa"/>
            <w:vAlign w:val="center"/>
          </w:tcPr>
          <w:p w14:paraId="0BFC998A" w14:textId="77777777" w:rsidR="00824F4D" w:rsidRDefault="00824F4D" w:rsidP="00507F6F">
            <w:pPr>
              <w:tabs>
                <w:tab w:val="center" w:pos="145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Año</w:t>
            </w:r>
          </w:p>
        </w:tc>
        <w:tc>
          <w:tcPr>
            <w:tcW w:w="1797" w:type="dxa"/>
            <w:vAlign w:val="center"/>
          </w:tcPr>
          <w:p w14:paraId="749AF2C9" w14:textId="77777777" w:rsidR="00824F4D" w:rsidRDefault="00824F4D" w:rsidP="00507F6F">
            <w:pPr>
              <w:tabs>
                <w:tab w:val="center" w:pos="145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Mes</w:t>
            </w:r>
          </w:p>
        </w:tc>
        <w:tc>
          <w:tcPr>
            <w:tcW w:w="1843" w:type="dxa"/>
            <w:vAlign w:val="center"/>
          </w:tcPr>
          <w:p w14:paraId="7760F6F0" w14:textId="77777777" w:rsidR="00824F4D" w:rsidRDefault="00824F4D" w:rsidP="00507F6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Dosis recibidas</w:t>
            </w:r>
          </w:p>
        </w:tc>
      </w:tr>
      <w:tr w:rsidR="00824F4D" w14:paraId="6B2ABD2C" w14:textId="77777777" w:rsidTr="00507F6F">
        <w:trPr>
          <w:trHeight w:val="221"/>
          <w:jc w:val="center"/>
        </w:trPr>
        <w:tc>
          <w:tcPr>
            <w:tcW w:w="1797" w:type="dxa"/>
            <w:vAlign w:val="center"/>
          </w:tcPr>
          <w:p w14:paraId="1840D241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1797" w:type="dxa"/>
            <w:vAlign w:val="center"/>
          </w:tcPr>
          <w:p w14:paraId="09CECA01" w14:textId="691A46F4" w:rsidR="00824F4D" w:rsidRDefault="002D70DA" w:rsidP="002D70DA">
            <w:pPr>
              <w:rPr>
                <w:color w:val="000000"/>
              </w:rPr>
            </w:pPr>
            <w:r>
              <w:rPr>
                <w:color w:val="000000"/>
              </w:rPr>
              <w:t>Diciembre</w:t>
            </w:r>
          </w:p>
        </w:tc>
        <w:tc>
          <w:tcPr>
            <w:tcW w:w="1843" w:type="dxa"/>
            <w:vAlign w:val="center"/>
          </w:tcPr>
          <w:p w14:paraId="5D28394A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21.450</w:t>
            </w:r>
          </w:p>
        </w:tc>
      </w:tr>
      <w:tr w:rsidR="00824F4D" w14:paraId="3B60C61F" w14:textId="77777777" w:rsidTr="00507F6F">
        <w:trPr>
          <w:jc w:val="center"/>
        </w:trPr>
        <w:tc>
          <w:tcPr>
            <w:tcW w:w="1797" w:type="dxa"/>
            <w:vMerge w:val="restart"/>
            <w:vAlign w:val="center"/>
          </w:tcPr>
          <w:p w14:paraId="61A83366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797" w:type="dxa"/>
            <w:vAlign w:val="center"/>
          </w:tcPr>
          <w:p w14:paraId="0CC8B7FC" w14:textId="422485E4" w:rsidR="00824F4D" w:rsidRDefault="00824F4D" w:rsidP="002D70DA">
            <w:pPr>
              <w:rPr>
                <w:color w:val="000000"/>
              </w:rPr>
            </w:pPr>
            <w:r>
              <w:rPr>
                <w:color w:val="000000"/>
              </w:rPr>
              <w:t xml:space="preserve">Enero </w:t>
            </w:r>
          </w:p>
        </w:tc>
        <w:tc>
          <w:tcPr>
            <w:tcW w:w="1843" w:type="dxa"/>
            <w:vAlign w:val="center"/>
          </w:tcPr>
          <w:p w14:paraId="0B46EF8E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82.875</w:t>
            </w:r>
          </w:p>
        </w:tc>
      </w:tr>
      <w:tr w:rsidR="00824F4D" w14:paraId="18ABCCA6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0A9D5B32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51C04F06" w14:textId="718CD06B" w:rsidR="00824F4D" w:rsidRDefault="002D70DA" w:rsidP="002D70DA">
            <w:pPr>
              <w:rPr>
                <w:color w:val="000000"/>
              </w:rPr>
            </w:pPr>
            <w:r>
              <w:rPr>
                <w:color w:val="000000"/>
              </w:rPr>
              <w:t>Febrero</w:t>
            </w:r>
          </w:p>
        </w:tc>
        <w:tc>
          <w:tcPr>
            <w:tcW w:w="1843" w:type="dxa"/>
            <w:vAlign w:val="center"/>
          </w:tcPr>
          <w:p w14:paraId="59A48C6B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171.990</w:t>
            </w:r>
          </w:p>
        </w:tc>
      </w:tr>
      <w:tr w:rsidR="00824F4D" w14:paraId="70E2B610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1D6C5BD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776C976F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Marzo</w:t>
            </w:r>
          </w:p>
        </w:tc>
        <w:tc>
          <w:tcPr>
            <w:tcW w:w="1843" w:type="dxa"/>
            <w:vAlign w:val="center"/>
          </w:tcPr>
          <w:p w14:paraId="1BFA6ADF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473.850</w:t>
            </w:r>
          </w:p>
        </w:tc>
      </w:tr>
      <w:tr w:rsidR="00824F4D" w14:paraId="4F8ABDCD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446F87D6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05BAF8AF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Abril</w:t>
            </w:r>
          </w:p>
        </w:tc>
        <w:tc>
          <w:tcPr>
            <w:tcW w:w="1843" w:type="dxa"/>
            <w:vAlign w:val="center"/>
          </w:tcPr>
          <w:p w14:paraId="70E3002D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507.690</w:t>
            </w:r>
          </w:p>
        </w:tc>
      </w:tr>
      <w:tr w:rsidR="00824F4D" w14:paraId="74688152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8A03A44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55E7FF8B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Mayo</w:t>
            </w:r>
          </w:p>
        </w:tc>
        <w:tc>
          <w:tcPr>
            <w:tcW w:w="1843" w:type="dxa"/>
            <w:vAlign w:val="center"/>
          </w:tcPr>
          <w:p w14:paraId="40436438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890.670</w:t>
            </w:r>
          </w:p>
        </w:tc>
      </w:tr>
      <w:tr w:rsidR="00824F4D" w14:paraId="1CCDAFF0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683623D8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0009F575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Junio</w:t>
            </w:r>
          </w:p>
        </w:tc>
        <w:tc>
          <w:tcPr>
            <w:tcW w:w="1843" w:type="dxa"/>
            <w:vAlign w:val="center"/>
          </w:tcPr>
          <w:p w14:paraId="191A30C5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646.260</w:t>
            </w:r>
          </w:p>
        </w:tc>
      </w:tr>
      <w:tr w:rsidR="00824F4D" w14:paraId="516EA21B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9E35E6E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42AA53DD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Julio</w:t>
            </w:r>
          </w:p>
        </w:tc>
        <w:tc>
          <w:tcPr>
            <w:tcW w:w="1843" w:type="dxa"/>
            <w:vAlign w:val="center"/>
          </w:tcPr>
          <w:p w14:paraId="1B601E14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1.368.300</w:t>
            </w:r>
          </w:p>
        </w:tc>
      </w:tr>
      <w:tr w:rsidR="00824F4D" w14:paraId="1E5C9D04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C4DD288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70927462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Agosto</w:t>
            </w:r>
          </w:p>
        </w:tc>
        <w:tc>
          <w:tcPr>
            <w:tcW w:w="1843" w:type="dxa"/>
            <w:vAlign w:val="center"/>
          </w:tcPr>
          <w:p w14:paraId="3D87D0A8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899.730</w:t>
            </w:r>
          </w:p>
        </w:tc>
      </w:tr>
      <w:tr w:rsidR="00824F4D" w14:paraId="7D843003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62007014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45D88FFF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Setiembre</w:t>
            </w:r>
          </w:p>
        </w:tc>
        <w:tc>
          <w:tcPr>
            <w:tcW w:w="1843" w:type="dxa"/>
            <w:vAlign w:val="center"/>
          </w:tcPr>
          <w:p w14:paraId="20191696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1.432.680</w:t>
            </w:r>
          </w:p>
        </w:tc>
      </w:tr>
      <w:tr w:rsidR="00824F4D" w14:paraId="67DA6A17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5332D3C8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5FF380B0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Octubre</w:t>
            </w:r>
          </w:p>
        </w:tc>
        <w:tc>
          <w:tcPr>
            <w:tcW w:w="1843" w:type="dxa"/>
            <w:vAlign w:val="center"/>
          </w:tcPr>
          <w:p w14:paraId="1B9CC265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536.190</w:t>
            </w:r>
          </w:p>
        </w:tc>
      </w:tr>
      <w:tr w:rsidR="00824F4D" w14:paraId="5814247A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4124E68C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3FAD5BCE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Noviembre</w:t>
            </w:r>
          </w:p>
        </w:tc>
        <w:tc>
          <w:tcPr>
            <w:tcW w:w="1843" w:type="dxa"/>
            <w:vAlign w:val="center"/>
          </w:tcPr>
          <w:p w14:paraId="78A7CA98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700.800</w:t>
            </w:r>
          </w:p>
        </w:tc>
      </w:tr>
      <w:tr w:rsidR="00824F4D" w14:paraId="76C95DCA" w14:textId="77777777" w:rsidTr="00507F6F">
        <w:trPr>
          <w:trHeight w:val="70"/>
          <w:jc w:val="center"/>
        </w:trPr>
        <w:tc>
          <w:tcPr>
            <w:tcW w:w="1797" w:type="dxa"/>
            <w:vMerge/>
            <w:vAlign w:val="center"/>
          </w:tcPr>
          <w:p w14:paraId="17C82E85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75AD61C1" w14:textId="699E1724" w:rsidR="00824F4D" w:rsidRDefault="002D70DA" w:rsidP="002D70DA">
            <w:pPr>
              <w:rPr>
                <w:color w:val="000000"/>
              </w:rPr>
            </w:pPr>
            <w:r>
              <w:rPr>
                <w:color w:val="000000"/>
              </w:rPr>
              <w:t>Diciembre</w:t>
            </w:r>
          </w:p>
        </w:tc>
        <w:tc>
          <w:tcPr>
            <w:tcW w:w="1843" w:type="dxa"/>
            <w:vAlign w:val="center"/>
          </w:tcPr>
          <w:p w14:paraId="178C2738" w14:textId="7010E627" w:rsidR="00824F4D" w:rsidRDefault="00040140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559.260</w:t>
            </w:r>
          </w:p>
        </w:tc>
      </w:tr>
      <w:tr w:rsidR="00C03327" w14:paraId="25925D5E" w14:textId="77777777" w:rsidTr="00507F6F">
        <w:trPr>
          <w:trHeight w:val="70"/>
          <w:jc w:val="center"/>
        </w:trPr>
        <w:tc>
          <w:tcPr>
            <w:tcW w:w="1797" w:type="dxa"/>
            <w:vAlign w:val="center"/>
          </w:tcPr>
          <w:p w14:paraId="19F4E373" w14:textId="0CBB5605" w:rsidR="00C03327" w:rsidRDefault="002D70DA" w:rsidP="00F428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797" w:type="dxa"/>
            <w:vAlign w:val="center"/>
          </w:tcPr>
          <w:p w14:paraId="62C66B6C" w14:textId="7D7C335A" w:rsidR="00C03327" w:rsidRDefault="002D70DA" w:rsidP="00507F6F">
            <w:pPr>
              <w:rPr>
                <w:color w:val="000000"/>
              </w:rPr>
            </w:pPr>
            <w:r>
              <w:rPr>
                <w:color w:val="000000"/>
              </w:rPr>
              <w:t>Enero</w:t>
            </w:r>
          </w:p>
        </w:tc>
        <w:tc>
          <w:tcPr>
            <w:tcW w:w="1843" w:type="dxa"/>
            <w:vAlign w:val="center"/>
          </w:tcPr>
          <w:p w14:paraId="7113F45C" w14:textId="40DA778D" w:rsidR="00C03327" w:rsidRDefault="00C91C93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203.670</w:t>
            </w:r>
            <w:r w:rsidR="00E37057">
              <w:rPr>
                <w:color w:val="000000"/>
              </w:rPr>
              <w:t>**</w:t>
            </w:r>
          </w:p>
        </w:tc>
      </w:tr>
      <w:tr w:rsidR="00824F4D" w14:paraId="36820AC4" w14:textId="77777777" w:rsidTr="00507F6F">
        <w:trPr>
          <w:jc w:val="center"/>
        </w:trPr>
        <w:tc>
          <w:tcPr>
            <w:tcW w:w="1797" w:type="dxa"/>
            <w:vAlign w:val="center"/>
          </w:tcPr>
          <w:p w14:paraId="26201568" w14:textId="77777777" w:rsidR="00824F4D" w:rsidRDefault="00824F4D" w:rsidP="00507F6F">
            <w:pPr>
              <w:tabs>
                <w:tab w:val="center" w:pos="1450"/>
              </w:tabs>
              <w:rPr>
                <w:b/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37E1F68C" w14:textId="77777777" w:rsidR="00824F4D" w:rsidRDefault="00824F4D" w:rsidP="00507F6F">
            <w:pPr>
              <w:tabs>
                <w:tab w:val="center" w:pos="145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</w:t>
            </w:r>
          </w:p>
        </w:tc>
        <w:tc>
          <w:tcPr>
            <w:tcW w:w="1843" w:type="dxa"/>
            <w:vAlign w:val="center"/>
          </w:tcPr>
          <w:p w14:paraId="72BC2270" w14:textId="7EB00521" w:rsidR="00824F4D" w:rsidRDefault="00824F4D" w:rsidP="00C91C93">
            <w:pPr>
              <w:tabs>
                <w:tab w:val="center" w:pos="145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8.</w:t>
            </w:r>
            <w:r w:rsidR="00C91C93">
              <w:rPr>
                <w:b/>
                <w:color w:val="000000"/>
              </w:rPr>
              <w:t>495.415</w:t>
            </w:r>
            <w:r>
              <w:rPr>
                <w:b/>
                <w:color w:val="000000"/>
              </w:rPr>
              <w:t>**</w:t>
            </w:r>
          </w:p>
        </w:tc>
      </w:tr>
    </w:tbl>
    <w:p w14:paraId="35E3C038" w14:textId="2E65E939" w:rsidR="00824F4D" w:rsidRDefault="0020696A" w:rsidP="0020696A">
      <w:pPr>
        <w:tabs>
          <w:tab w:val="left" w:pos="5580"/>
          <w:tab w:val="right" w:pos="9360"/>
        </w:tabs>
        <w:rPr>
          <w:color w:val="000000"/>
        </w:rPr>
      </w:pPr>
      <w:r>
        <w:rPr>
          <w:b/>
          <w:color w:val="000000"/>
        </w:rPr>
        <w:tab/>
      </w:r>
      <w:r w:rsidR="00824F4D">
        <w:rPr>
          <w:b/>
          <w:color w:val="000000"/>
        </w:rPr>
        <w:t>**</w:t>
      </w:r>
      <w:r>
        <w:rPr>
          <w:b/>
          <w:color w:val="000000"/>
        </w:rPr>
        <w:t>A la fecha.</w:t>
      </w:r>
    </w:p>
    <w:p w14:paraId="0CB4D38D" w14:textId="77777777" w:rsidR="00BD2D8D" w:rsidRDefault="00BD2D8D" w:rsidP="00AA48B5">
      <w:pPr>
        <w:jc w:val="both"/>
        <w:rPr>
          <w:b/>
        </w:rPr>
      </w:pPr>
    </w:p>
    <w:p w14:paraId="740C8290" w14:textId="1EF9CE71" w:rsidR="00C5703A" w:rsidRDefault="0072147C" w:rsidP="0072147C">
      <w:pPr>
        <w:jc w:val="both"/>
      </w:pPr>
      <w:r>
        <w:t>Una vez que las dosis arriban al país, son sometidas a la revisión de los reportes de temperatura y aprobación documental por el laboratorio de control de calidad de medicamentos, tras lo cual quedan disponibles para su utilización en la campaña de vacunación.</w:t>
      </w:r>
    </w:p>
    <w:p w14:paraId="46605AED" w14:textId="77777777" w:rsidR="0072147C" w:rsidRDefault="0072147C" w:rsidP="00F42861"/>
    <w:p w14:paraId="4155E161" w14:textId="2E4A81BC" w:rsidR="00C91C93" w:rsidRDefault="00C91C93" w:rsidP="0072147C">
      <w:pPr>
        <w:jc w:val="both"/>
      </w:pPr>
      <w:r w:rsidRPr="00D2288E">
        <w:rPr>
          <w:b/>
        </w:rPr>
        <w:t>Aplicación.</w:t>
      </w:r>
      <w:r>
        <w:t xml:space="preserve"> </w:t>
      </w:r>
      <w:r w:rsidR="009935D6">
        <w:t xml:space="preserve">Desde este </w:t>
      </w:r>
      <w:r>
        <w:t xml:space="preserve">miércoles 19 </w:t>
      </w:r>
      <w:r w:rsidR="009935D6">
        <w:t xml:space="preserve">de enero, la </w:t>
      </w:r>
      <w:r w:rsidR="00656F7D">
        <w:t>Caja Costarricense de Seguro</w:t>
      </w:r>
      <w:r w:rsidRPr="00F42861">
        <w:t xml:space="preserve"> Social (CCSS)</w:t>
      </w:r>
      <w:r w:rsidR="009935D6">
        <w:t xml:space="preserve"> está inoculando a niños y niñas de 10 años, que se suman a los de 11 años y los menores de 5 a 10 con factores de riesgo. Durante la primera semana de aplicación infantil se vacunaron a </w:t>
      </w:r>
      <w:r w:rsidR="00D2288E" w:rsidRPr="00D2288E">
        <w:rPr>
          <w:b/>
        </w:rPr>
        <w:t>18.519 niños y niñas</w:t>
      </w:r>
      <w:r w:rsidR="00D2288E">
        <w:t>.</w:t>
      </w:r>
    </w:p>
    <w:p w14:paraId="15C12224" w14:textId="77777777" w:rsidR="00C91C93" w:rsidRDefault="00C91C93" w:rsidP="0072147C">
      <w:pPr>
        <w:jc w:val="both"/>
      </w:pPr>
    </w:p>
    <w:p w14:paraId="007402BC" w14:textId="12180BC4" w:rsidR="00D2288E" w:rsidRDefault="00D2288E" w:rsidP="0072147C">
      <w:pPr>
        <w:jc w:val="both"/>
      </w:pPr>
      <w:r w:rsidRPr="00D2288E">
        <w:lastRenderedPageBreak/>
        <w:t>Aunado a este descenso en la edad, los puestos de vacunación podrán activar planes de contingencia los viernes para vacunar a niños y niñas de 8 años en adelante en caso de que existan remanentes de dosis pediátricas</w:t>
      </w:r>
      <w:r>
        <w:t>.</w:t>
      </w:r>
    </w:p>
    <w:p w14:paraId="7D99968C" w14:textId="77777777" w:rsidR="00D2288E" w:rsidRDefault="00D2288E" w:rsidP="0072147C">
      <w:pPr>
        <w:jc w:val="both"/>
      </w:pPr>
    </w:p>
    <w:p w14:paraId="5B94346E" w14:textId="0711AD30" w:rsidR="00C21581" w:rsidRPr="00D2288E" w:rsidRDefault="000349AA" w:rsidP="00A01115">
      <w:pPr>
        <w:jc w:val="both"/>
      </w:pPr>
      <w:r>
        <w:t>A</w:t>
      </w:r>
      <w:r w:rsidR="00F42861" w:rsidRPr="00F42861">
        <w:t xml:space="preserve">l </w:t>
      </w:r>
      <w:r w:rsidR="00D2288E">
        <w:t>17</w:t>
      </w:r>
      <w:r w:rsidR="00F42861" w:rsidRPr="00F42861">
        <w:t xml:space="preserve"> de enero</w:t>
      </w:r>
      <w:r w:rsidR="0072147C">
        <w:t>,</w:t>
      </w:r>
      <w:r w:rsidR="00F42861" w:rsidRPr="00F42861">
        <w:t xml:space="preserve"> la </w:t>
      </w:r>
      <w:r w:rsidR="005A1156">
        <w:t xml:space="preserve">CCSS </w:t>
      </w:r>
      <w:r>
        <w:t>reporta que 3.</w:t>
      </w:r>
      <w:r w:rsidR="00D2288E">
        <w:t>997.459</w:t>
      </w:r>
      <w:r w:rsidR="00C21581" w:rsidRPr="00C21581">
        <w:t xml:space="preserve"> </w:t>
      </w:r>
      <w:r w:rsidR="00C21581">
        <w:t>personas han recibido al menos una dosis, de ellas</w:t>
      </w:r>
      <w:r w:rsidR="00C21581" w:rsidRPr="00C21581">
        <w:t xml:space="preserve"> </w:t>
      </w:r>
      <w:r w:rsidR="00C21581">
        <w:t>3.</w:t>
      </w:r>
      <w:r w:rsidR="00D2288E">
        <w:t>628.935</w:t>
      </w:r>
      <w:r w:rsidR="00C21581">
        <w:t xml:space="preserve"> personas cuentan con dos dosis y </w:t>
      </w:r>
      <w:r w:rsidR="00D2288E">
        <w:t>518.788</w:t>
      </w:r>
      <w:r w:rsidR="00C21581">
        <w:t xml:space="preserve"> personas su tercera dosis. La institución </w:t>
      </w:r>
      <w:r w:rsidR="00617367">
        <w:t>contabiliza una</w:t>
      </w:r>
      <w:r w:rsidR="00F42861">
        <w:t xml:space="preserve"> aplicación total de </w:t>
      </w:r>
      <w:r>
        <w:t>8.</w:t>
      </w:r>
      <w:r w:rsidR="00D2288E">
        <w:t>145.182</w:t>
      </w:r>
      <w:r w:rsidR="00F42861">
        <w:t xml:space="preserve"> dosis. </w:t>
      </w:r>
    </w:p>
    <w:sectPr w:rsidR="00C21581" w:rsidRPr="00D2288E">
      <w:headerReference w:type="default" r:id="rId7"/>
      <w:footerReference w:type="default" r:id="rId8"/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7A378" w14:textId="77777777" w:rsidR="00605249" w:rsidRDefault="00605249">
      <w:pPr>
        <w:spacing w:line="240" w:lineRule="auto"/>
      </w:pPr>
      <w:r>
        <w:separator/>
      </w:r>
    </w:p>
  </w:endnote>
  <w:endnote w:type="continuationSeparator" w:id="0">
    <w:p w14:paraId="7F5C8767" w14:textId="77777777" w:rsidR="00605249" w:rsidRDefault="006052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524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76BC" w14:textId="77777777" w:rsidR="00A7547F" w:rsidRDefault="0082643A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3FD7FC8C" wp14:editId="5C0064F8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69558" w14:textId="77777777" w:rsidR="00605249" w:rsidRDefault="00605249">
      <w:pPr>
        <w:spacing w:line="240" w:lineRule="auto"/>
      </w:pPr>
      <w:r>
        <w:separator/>
      </w:r>
    </w:p>
  </w:footnote>
  <w:footnote w:type="continuationSeparator" w:id="0">
    <w:p w14:paraId="3C6D6FD6" w14:textId="77777777" w:rsidR="00605249" w:rsidRDefault="006052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D20B0" w14:textId="3184EB56" w:rsidR="00F249AC" w:rsidRDefault="00F249AC" w:rsidP="000D11AE">
    <w:pPr>
      <w:tabs>
        <w:tab w:val="center" w:pos="4680"/>
      </w:tabs>
      <w:spacing w:line="360" w:lineRule="auto"/>
      <w:jc w:val="center"/>
    </w:pPr>
    <w:r w:rsidRPr="00125284">
      <w:rPr>
        <w:noProof/>
        <w:lang w:val="es-CR" w:eastAsia="es-CR"/>
      </w:rPr>
      <w:drawing>
        <wp:anchor distT="0" distB="0" distL="114300" distR="114300" simplePos="0" relativeHeight="251666432" behindDoc="0" locked="0" layoutInCell="1" hidden="0" allowOverlap="1" wp14:anchorId="63525F5F" wp14:editId="52FEE3B4">
          <wp:simplePos x="0" y="0"/>
          <wp:positionH relativeFrom="column">
            <wp:posOffset>4914900</wp:posOffset>
          </wp:positionH>
          <wp:positionV relativeFrom="paragraph">
            <wp:posOffset>10795</wp:posOffset>
          </wp:positionV>
          <wp:extent cx="822325" cy="732790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7456" behindDoc="0" locked="0" layoutInCell="1" hidden="0" allowOverlap="1" wp14:anchorId="3DCF20C3" wp14:editId="579D9235">
          <wp:simplePos x="0" y="0"/>
          <wp:positionH relativeFrom="column">
            <wp:posOffset>2952750</wp:posOffset>
          </wp:positionH>
          <wp:positionV relativeFrom="paragraph">
            <wp:posOffset>13970</wp:posOffset>
          </wp:positionV>
          <wp:extent cx="1543050" cy="66294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8480" behindDoc="0" locked="0" layoutInCell="1" hidden="0" allowOverlap="1" wp14:anchorId="0A52EF46" wp14:editId="2C15B3C0">
          <wp:simplePos x="0" y="0"/>
          <wp:positionH relativeFrom="column">
            <wp:posOffset>1895475</wp:posOffset>
          </wp:positionH>
          <wp:positionV relativeFrom="paragraph">
            <wp:posOffset>10160</wp:posOffset>
          </wp:positionV>
          <wp:extent cx="788035" cy="714375"/>
          <wp:effectExtent l="0" t="0" r="0" b="0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0528" behindDoc="0" locked="0" layoutInCell="1" allowOverlap="1" wp14:anchorId="42E41AB1" wp14:editId="1EAB48D4">
          <wp:simplePos x="0" y="0"/>
          <wp:positionH relativeFrom="margin">
            <wp:posOffset>400050</wp:posOffset>
          </wp:positionH>
          <wp:positionV relativeFrom="paragraph">
            <wp:posOffset>11430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R" w:eastAsia="es-CR"/>
      </w:rPr>
      <w:drawing>
        <wp:anchor distT="0" distB="0" distL="0" distR="0" simplePos="0" relativeHeight="251663360" behindDoc="0" locked="0" layoutInCell="1" hidden="0" allowOverlap="1" wp14:anchorId="263B80E9" wp14:editId="50D0C9F0">
          <wp:simplePos x="0" y="0"/>
          <wp:positionH relativeFrom="page">
            <wp:posOffset>6475730</wp:posOffset>
          </wp:positionH>
          <wp:positionV relativeFrom="paragraph">
            <wp:posOffset>-455295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5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ADBDC79" w14:textId="45110515" w:rsidR="00F249AC" w:rsidRDefault="00F249AC" w:rsidP="000D11AE">
    <w:pPr>
      <w:tabs>
        <w:tab w:val="center" w:pos="4680"/>
      </w:tabs>
      <w:spacing w:line="360" w:lineRule="auto"/>
      <w:jc w:val="center"/>
    </w:pPr>
  </w:p>
  <w:p w14:paraId="6FA5F44E" w14:textId="7818D821" w:rsidR="00F249AC" w:rsidRDefault="00F249AC" w:rsidP="000D11AE">
    <w:pPr>
      <w:tabs>
        <w:tab w:val="center" w:pos="4680"/>
      </w:tabs>
      <w:spacing w:line="360" w:lineRule="auto"/>
      <w:jc w:val="center"/>
    </w:pPr>
  </w:p>
  <w:p w14:paraId="4C9A592F" w14:textId="0EB38299" w:rsidR="00F249AC" w:rsidRDefault="00F249AC" w:rsidP="000D11AE">
    <w:pPr>
      <w:tabs>
        <w:tab w:val="center" w:pos="4680"/>
      </w:tabs>
      <w:spacing w:line="360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E51557"/>
    <w:multiLevelType w:val="hybridMultilevel"/>
    <w:tmpl w:val="A3A0B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2EB8"/>
    <w:multiLevelType w:val="hybridMultilevel"/>
    <w:tmpl w:val="EB8C14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41426"/>
    <w:multiLevelType w:val="hybridMultilevel"/>
    <w:tmpl w:val="697A0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4316D"/>
    <w:multiLevelType w:val="hybridMultilevel"/>
    <w:tmpl w:val="B598FB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CD0C9E"/>
    <w:multiLevelType w:val="hybridMultilevel"/>
    <w:tmpl w:val="5AE8E13C"/>
    <w:lvl w:ilvl="0" w:tplc="040A0017">
      <w:start w:val="1"/>
      <w:numFmt w:val="lowerLetter"/>
      <w:lvlText w:val="%1)"/>
      <w:lvlJc w:val="left"/>
      <w:pPr>
        <w:ind w:left="773" w:hanging="360"/>
      </w:pPr>
    </w:lvl>
    <w:lvl w:ilvl="1" w:tplc="040A0019" w:tentative="1">
      <w:start w:val="1"/>
      <w:numFmt w:val="lowerLetter"/>
      <w:lvlText w:val="%2."/>
      <w:lvlJc w:val="left"/>
      <w:pPr>
        <w:ind w:left="1493" w:hanging="360"/>
      </w:pPr>
    </w:lvl>
    <w:lvl w:ilvl="2" w:tplc="040A001B" w:tentative="1">
      <w:start w:val="1"/>
      <w:numFmt w:val="lowerRoman"/>
      <w:lvlText w:val="%3."/>
      <w:lvlJc w:val="right"/>
      <w:pPr>
        <w:ind w:left="2213" w:hanging="180"/>
      </w:pPr>
    </w:lvl>
    <w:lvl w:ilvl="3" w:tplc="040A000F" w:tentative="1">
      <w:start w:val="1"/>
      <w:numFmt w:val="decimal"/>
      <w:lvlText w:val="%4."/>
      <w:lvlJc w:val="left"/>
      <w:pPr>
        <w:ind w:left="2933" w:hanging="360"/>
      </w:pPr>
    </w:lvl>
    <w:lvl w:ilvl="4" w:tplc="040A0019" w:tentative="1">
      <w:start w:val="1"/>
      <w:numFmt w:val="lowerLetter"/>
      <w:lvlText w:val="%5."/>
      <w:lvlJc w:val="left"/>
      <w:pPr>
        <w:ind w:left="3653" w:hanging="360"/>
      </w:pPr>
    </w:lvl>
    <w:lvl w:ilvl="5" w:tplc="040A001B" w:tentative="1">
      <w:start w:val="1"/>
      <w:numFmt w:val="lowerRoman"/>
      <w:lvlText w:val="%6."/>
      <w:lvlJc w:val="right"/>
      <w:pPr>
        <w:ind w:left="4373" w:hanging="180"/>
      </w:pPr>
    </w:lvl>
    <w:lvl w:ilvl="6" w:tplc="040A000F" w:tentative="1">
      <w:start w:val="1"/>
      <w:numFmt w:val="decimal"/>
      <w:lvlText w:val="%7."/>
      <w:lvlJc w:val="left"/>
      <w:pPr>
        <w:ind w:left="5093" w:hanging="360"/>
      </w:pPr>
    </w:lvl>
    <w:lvl w:ilvl="7" w:tplc="040A0019" w:tentative="1">
      <w:start w:val="1"/>
      <w:numFmt w:val="lowerLetter"/>
      <w:lvlText w:val="%8."/>
      <w:lvlJc w:val="left"/>
      <w:pPr>
        <w:ind w:left="5813" w:hanging="360"/>
      </w:pPr>
    </w:lvl>
    <w:lvl w:ilvl="8" w:tplc="0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1" w15:restartNumberingAfterBreak="0">
    <w:nsid w:val="413003B4"/>
    <w:multiLevelType w:val="hybridMultilevel"/>
    <w:tmpl w:val="697C49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3C66"/>
    <w:multiLevelType w:val="hybridMultilevel"/>
    <w:tmpl w:val="EFF083E0"/>
    <w:lvl w:ilvl="0" w:tplc="021EA5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5F218A"/>
    <w:multiLevelType w:val="multilevel"/>
    <w:tmpl w:val="A21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AED7D2F"/>
    <w:multiLevelType w:val="multilevel"/>
    <w:tmpl w:val="8B0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082E72"/>
    <w:multiLevelType w:val="hybridMultilevel"/>
    <w:tmpl w:val="1A2456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303981"/>
    <w:multiLevelType w:val="multilevel"/>
    <w:tmpl w:val="9A7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470C4F"/>
    <w:multiLevelType w:val="hybridMultilevel"/>
    <w:tmpl w:val="3432B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07B8C"/>
    <w:multiLevelType w:val="hybridMultilevel"/>
    <w:tmpl w:val="1F6CB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9216C"/>
    <w:multiLevelType w:val="hybridMultilevel"/>
    <w:tmpl w:val="8AEC0C8E"/>
    <w:lvl w:ilvl="0" w:tplc="220218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9"/>
  </w:num>
  <w:num w:numId="5">
    <w:abstractNumId w:val="16"/>
  </w:num>
  <w:num w:numId="6">
    <w:abstractNumId w:val="10"/>
  </w:num>
  <w:num w:numId="7">
    <w:abstractNumId w:val="5"/>
  </w:num>
  <w:num w:numId="8">
    <w:abstractNumId w:val="4"/>
  </w:num>
  <w:num w:numId="9">
    <w:abstractNumId w:val="11"/>
  </w:num>
  <w:num w:numId="10">
    <w:abstractNumId w:val="17"/>
  </w:num>
  <w:num w:numId="11">
    <w:abstractNumId w:val="15"/>
  </w:num>
  <w:num w:numId="12">
    <w:abstractNumId w:val="13"/>
  </w:num>
  <w:num w:numId="13">
    <w:abstractNumId w:val="20"/>
  </w:num>
  <w:num w:numId="14">
    <w:abstractNumId w:val="3"/>
  </w:num>
  <w:num w:numId="15">
    <w:abstractNumId w:val="8"/>
  </w:num>
  <w:num w:numId="16">
    <w:abstractNumId w:val="18"/>
  </w:num>
  <w:num w:numId="17">
    <w:abstractNumId w:val="1"/>
  </w:num>
  <w:num w:numId="18">
    <w:abstractNumId w:val="19"/>
  </w:num>
  <w:num w:numId="19">
    <w:abstractNumId w:val="0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0606B"/>
    <w:rsid w:val="00026C1F"/>
    <w:rsid w:val="00027751"/>
    <w:rsid w:val="000349AA"/>
    <w:rsid w:val="00040140"/>
    <w:rsid w:val="0004515B"/>
    <w:rsid w:val="00057D28"/>
    <w:rsid w:val="000A54FA"/>
    <w:rsid w:val="000D11AE"/>
    <w:rsid w:val="00102D81"/>
    <w:rsid w:val="00105221"/>
    <w:rsid w:val="00125284"/>
    <w:rsid w:val="00144D8B"/>
    <w:rsid w:val="00144EBF"/>
    <w:rsid w:val="00161B15"/>
    <w:rsid w:val="00180543"/>
    <w:rsid w:val="001B6162"/>
    <w:rsid w:val="001F7A23"/>
    <w:rsid w:val="0020696A"/>
    <w:rsid w:val="00222254"/>
    <w:rsid w:val="002264EF"/>
    <w:rsid w:val="002349A3"/>
    <w:rsid w:val="002524D8"/>
    <w:rsid w:val="0026465B"/>
    <w:rsid w:val="00284AAC"/>
    <w:rsid w:val="002C4BFC"/>
    <w:rsid w:val="002D2CC9"/>
    <w:rsid w:val="002D70DA"/>
    <w:rsid w:val="002F310B"/>
    <w:rsid w:val="003031F8"/>
    <w:rsid w:val="00311295"/>
    <w:rsid w:val="003218C2"/>
    <w:rsid w:val="00336A7C"/>
    <w:rsid w:val="003437B8"/>
    <w:rsid w:val="00352DBA"/>
    <w:rsid w:val="00356386"/>
    <w:rsid w:val="003657AB"/>
    <w:rsid w:val="003B1AFD"/>
    <w:rsid w:val="003C68D7"/>
    <w:rsid w:val="003D2875"/>
    <w:rsid w:val="003D6E99"/>
    <w:rsid w:val="004465AC"/>
    <w:rsid w:val="004514BF"/>
    <w:rsid w:val="00454637"/>
    <w:rsid w:val="0047483C"/>
    <w:rsid w:val="00477D94"/>
    <w:rsid w:val="0048562A"/>
    <w:rsid w:val="004B38F8"/>
    <w:rsid w:val="004B6E2C"/>
    <w:rsid w:val="004C2031"/>
    <w:rsid w:val="004C571E"/>
    <w:rsid w:val="004D5E51"/>
    <w:rsid w:val="004F2BBD"/>
    <w:rsid w:val="004F2EB8"/>
    <w:rsid w:val="00501325"/>
    <w:rsid w:val="00503DE9"/>
    <w:rsid w:val="00506AD7"/>
    <w:rsid w:val="005110F3"/>
    <w:rsid w:val="00512A0C"/>
    <w:rsid w:val="00527551"/>
    <w:rsid w:val="00537111"/>
    <w:rsid w:val="005523F2"/>
    <w:rsid w:val="00553920"/>
    <w:rsid w:val="00556C1E"/>
    <w:rsid w:val="005A1156"/>
    <w:rsid w:val="005B26A7"/>
    <w:rsid w:val="005B487A"/>
    <w:rsid w:val="005C5F19"/>
    <w:rsid w:val="005E7547"/>
    <w:rsid w:val="005F440B"/>
    <w:rsid w:val="0060450C"/>
    <w:rsid w:val="00605249"/>
    <w:rsid w:val="00617367"/>
    <w:rsid w:val="00627C8F"/>
    <w:rsid w:val="00633864"/>
    <w:rsid w:val="00644DF1"/>
    <w:rsid w:val="00656F7D"/>
    <w:rsid w:val="0066334F"/>
    <w:rsid w:val="00676F93"/>
    <w:rsid w:val="006A5144"/>
    <w:rsid w:val="006D36A9"/>
    <w:rsid w:val="007007E1"/>
    <w:rsid w:val="00710D17"/>
    <w:rsid w:val="00711896"/>
    <w:rsid w:val="00716826"/>
    <w:rsid w:val="0072147C"/>
    <w:rsid w:val="00721626"/>
    <w:rsid w:val="00725393"/>
    <w:rsid w:val="00744736"/>
    <w:rsid w:val="007759DD"/>
    <w:rsid w:val="00780396"/>
    <w:rsid w:val="007877F7"/>
    <w:rsid w:val="00787EE6"/>
    <w:rsid w:val="007A1E82"/>
    <w:rsid w:val="007B60B7"/>
    <w:rsid w:val="007D5496"/>
    <w:rsid w:val="007E2042"/>
    <w:rsid w:val="007F2E87"/>
    <w:rsid w:val="00807272"/>
    <w:rsid w:val="00824F4D"/>
    <w:rsid w:val="0082643A"/>
    <w:rsid w:val="00832BF3"/>
    <w:rsid w:val="008330A2"/>
    <w:rsid w:val="00852750"/>
    <w:rsid w:val="0086351E"/>
    <w:rsid w:val="0086385A"/>
    <w:rsid w:val="00881826"/>
    <w:rsid w:val="00895742"/>
    <w:rsid w:val="008A0F0C"/>
    <w:rsid w:val="008A2298"/>
    <w:rsid w:val="008A769A"/>
    <w:rsid w:val="008B31DF"/>
    <w:rsid w:val="008B3ACA"/>
    <w:rsid w:val="008C10C7"/>
    <w:rsid w:val="008C21FA"/>
    <w:rsid w:val="008C7195"/>
    <w:rsid w:val="008C7F52"/>
    <w:rsid w:val="008D0476"/>
    <w:rsid w:val="008F4386"/>
    <w:rsid w:val="008F53C9"/>
    <w:rsid w:val="008F7B0C"/>
    <w:rsid w:val="00905CD4"/>
    <w:rsid w:val="0091025D"/>
    <w:rsid w:val="00914CEB"/>
    <w:rsid w:val="009153F3"/>
    <w:rsid w:val="0093412E"/>
    <w:rsid w:val="00963B91"/>
    <w:rsid w:val="00965670"/>
    <w:rsid w:val="009663F4"/>
    <w:rsid w:val="00982D42"/>
    <w:rsid w:val="00986A6E"/>
    <w:rsid w:val="009935D6"/>
    <w:rsid w:val="009A2759"/>
    <w:rsid w:val="009D1554"/>
    <w:rsid w:val="009D5D23"/>
    <w:rsid w:val="00A01115"/>
    <w:rsid w:val="00A029DE"/>
    <w:rsid w:val="00A06460"/>
    <w:rsid w:val="00A316A1"/>
    <w:rsid w:val="00A3589D"/>
    <w:rsid w:val="00A4756E"/>
    <w:rsid w:val="00A56340"/>
    <w:rsid w:val="00A71B4F"/>
    <w:rsid w:val="00A7547F"/>
    <w:rsid w:val="00A90E83"/>
    <w:rsid w:val="00AA0BFF"/>
    <w:rsid w:val="00AA48B5"/>
    <w:rsid w:val="00AB071F"/>
    <w:rsid w:val="00AF566E"/>
    <w:rsid w:val="00B03C9F"/>
    <w:rsid w:val="00B20E2D"/>
    <w:rsid w:val="00B26080"/>
    <w:rsid w:val="00B37D5D"/>
    <w:rsid w:val="00B57460"/>
    <w:rsid w:val="00B730FA"/>
    <w:rsid w:val="00B75D22"/>
    <w:rsid w:val="00B76998"/>
    <w:rsid w:val="00B83AD3"/>
    <w:rsid w:val="00B84AB1"/>
    <w:rsid w:val="00B85681"/>
    <w:rsid w:val="00B939ED"/>
    <w:rsid w:val="00BB3832"/>
    <w:rsid w:val="00BB5DD3"/>
    <w:rsid w:val="00BC2088"/>
    <w:rsid w:val="00BD2D8D"/>
    <w:rsid w:val="00BE44A9"/>
    <w:rsid w:val="00BE47CB"/>
    <w:rsid w:val="00C01614"/>
    <w:rsid w:val="00C03327"/>
    <w:rsid w:val="00C03368"/>
    <w:rsid w:val="00C12DDC"/>
    <w:rsid w:val="00C21581"/>
    <w:rsid w:val="00C22280"/>
    <w:rsid w:val="00C3388E"/>
    <w:rsid w:val="00C432F8"/>
    <w:rsid w:val="00C467CB"/>
    <w:rsid w:val="00C5164E"/>
    <w:rsid w:val="00C54D21"/>
    <w:rsid w:val="00C5703A"/>
    <w:rsid w:val="00C91C93"/>
    <w:rsid w:val="00C926CF"/>
    <w:rsid w:val="00C93819"/>
    <w:rsid w:val="00CA082B"/>
    <w:rsid w:val="00CE5BEF"/>
    <w:rsid w:val="00CF3F20"/>
    <w:rsid w:val="00D223C3"/>
    <w:rsid w:val="00D2288E"/>
    <w:rsid w:val="00D36A28"/>
    <w:rsid w:val="00D5685C"/>
    <w:rsid w:val="00D84535"/>
    <w:rsid w:val="00D874D4"/>
    <w:rsid w:val="00D94124"/>
    <w:rsid w:val="00DB0BDD"/>
    <w:rsid w:val="00DB1C77"/>
    <w:rsid w:val="00DC3668"/>
    <w:rsid w:val="00DD2E45"/>
    <w:rsid w:val="00DF760F"/>
    <w:rsid w:val="00E06DC6"/>
    <w:rsid w:val="00E17C77"/>
    <w:rsid w:val="00E2044A"/>
    <w:rsid w:val="00E37057"/>
    <w:rsid w:val="00E402E5"/>
    <w:rsid w:val="00E51A40"/>
    <w:rsid w:val="00E548F0"/>
    <w:rsid w:val="00E571CB"/>
    <w:rsid w:val="00E70880"/>
    <w:rsid w:val="00E70BC2"/>
    <w:rsid w:val="00E83464"/>
    <w:rsid w:val="00E934AB"/>
    <w:rsid w:val="00EA1174"/>
    <w:rsid w:val="00EA12AC"/>
    <w:rsid w:val="00EA2765"/>
    <w:rsid w:val="00ED0693"/>
    <w:rsid w:val="00ED1FA3"/>
    <w:rsid w:val="00ED5D39"/>
    <w:rsid w:val="00F12B5C"/>
    <w:rsid w:val="00F15A5B"/>
    <w:rsid w:val="00F249AC"/>
    <w:rsid w:val="00F27010"/>
    <w:rsid w:val="00F42861"/>
    <w:rsid w:val="00F5649C"/>
    <w:rsid w:val="00F61244"/>
    <w:rsid w:val="00FA05BB"/>
    <w:rsid w:val="00FB49F0"/>
    <w:rsid w:val="00FD1C5E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B39DF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ED0693"/>
    <w:pPr>
      <w:ind w:left="720"/>
      <w:contextualSpacing/>
    </w:p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E5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51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Fuentedeprrafopredeter"/>
    <w:rsid w:val="00352DBA"/>
  </w:style>
  <w:style w:type="paragraph" w:styleId="NormalWeb">
    <w:name w:val="Normal (Web)"/>
    <w:basedOn w:val="Normal"/>
    <w:uiPriority w:val="99"/>
    <w:semiHidden/>
    <w:unhideWhenUsed/>
    <w:rsid w:val="0035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styleId="Textoennegrita">
    <w:name w:val="Strong"/>
    <w:basedOn w:val="Fuentedeprrafopredeter"/>
    <w:uiPriority w:val="22"/>
    <w:qFormat/>
    <w:rsid w:val="00527551"/>
    <w:rPr>
      <w:b/>
      <w:bCs/>
    </w:rPr>
  </w:style>
  <w:style w:type="paragraph" w:customStyle="1" w:styleId="ListParagraph1">
    <w:name w:val="List Paragraph1"/>
    <w:basedOn w:val="Normal"/>
    <w:rsid w:val="00B83AD3"/>
    <w:pPr>
      <w:suppressAutoHyphens/>
      <w:spacing w:line="240" w:lineRule="auto"/>
      <w:ind w:left="720"/>
    </w:pPr>
    <w:rPr>
      <w:rFonts w:ascii="Calibri" w:eastAsia="SimSun" w:hAnsi="Calibri" w:cs="font524"/>
      <w:sz w:val="24"/>
      <w:szCs w:val="24"/>
      <w:lang w:val="es-C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2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618</Words>
  <Characters>3405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Ricardo León Gómez</cp:lastModifiedBy>
  <cp:revision>12</cp:revision>
  <cp:lastPrinted>2022-01-14T00:07:00Z</cp:lastPrinted>
  <dcterms:created xsi:type="dcterms:W3CDTF">2022-01-20T20:57:00Z</dcterms:created>
  <dcterms:modified xsi:type="dcterms:W3CDTF">2022-01-21T01:41:00Z</dcterms:modified>
</cp:coreProperties>
</file>