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772522D" w14:textId="77777777" w:rsidR="00F249AC" w:rsidRDefault="00F249AC" w:rsidP="00125284">
      <w:pPr>
        <w:spacing w:line="240" w:lineRule="auto"/>
        <w:jc w:val="right"/>
        <w:rPr>
          <w:sz w:val="20"/>
          <w:szCs w:val="20"/>
        </w:rPr>
      </w:pPr>
    </w:p>
    <w:p w14:paraId="52110F7A" w14:textId="2951741A" w:rsidR="00125284" w:rsidRDefault="00125284" w:rsidP="00125284">
      <w:pPr>
        <w:spacing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>CP-</w:t>
      </w:r>
      <w:r w:rsidR="00DF5508">
        <w:rPr>
          <w:sz w:val="20"/>
          <w:szCs w:val="20"/>
        </w:rPr>
        <w:t>078</w:t>
      </w:r>
      <w:r w:rsidR="00C01614">
        <w:rPr>
          <w:sz w:val="20"/>
          <w:szCs w:val="20"/>
        </w:rPr>
        <w:t>-2022</w:t>
      </w:r>
    </w:p>
    <w:p w14:paraId="738B8A38" w14:textId="0C192F8F" w:rsidR="00125284" w:rsidRDefault="003C68D7" w:rsidP="00125284">
      <w:pPr>
        <w:spacing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>Jueves</w:t>
      </w:r>
      <w:r w:rsidR="00C03327">
        <w:rPr>
          <w:sz w:val="20"/>
          <w:szCs w:val="20"/>
        </w:rPr>
        <w:t xml:space="preserve"> </w:t>
      </w:r>
      <w:r w:rsidR="00DF5508">
        <w:rPr>
          <w:sz w:val="20"/>
          <w:szCs w:val="20"/>
        </w:rPr>
        <w:t>27</w:t>
      </w:r>
      <w:r w:rsidR="00C03327">
        <w:rPr>
          <w:sz w:val="20"/>
          <w:szCs w:val="20"/>
        </w:rPr>
        <w:t xml:space="preserve"> de enero de 2022</w:t>
      </w:r>
    </w:p>
    <w:p w14:paraId="4B426A73" w14:textId="77777777" w:rsidR="00125284" w:rsidRDefault="00125284" w:rsidP="00125284">
      <w:pPr>
        <w:spacing w:line="360" w:lineRule="auto"/>
        <w:jc w:val="right"/>
        <w:rPr>
          <w:color w:val="434343"/>
        </w:rPr>
      </w:pPr>
    </w:p>
    <w:p w14:paraId="6831C04C" w14:textId="601143C6" w:rsidR="003437B8" w:rsidRDefault="00220E86" w:rsidP="00125284">
      <w:pPr>
        <w:jc w:val="center"/>
        <w:rPr>
          <w:b/>
          <w:sz w:val="36"/>
          <w:szCs w:val="34"/>
        </w:rPr>
      </w:pPr>
      <w:r>
        <w:rPr>
          <w:b/>
          <w:sz w:val="36"/>
          <w:szCs w:val="34"/>
        </w:rPr>
        <w:t>País ha recibido más de 8,5 millones de vacunas contra el COVID-19</w:t>
      </w:r>
    </w:p>
    <w:p w14:paraId="1E8D99E2" w14:textId="77777777" w:rsidR="008A0F0C" w:rsidRPr="00161B15" w:rsidRDefault="008A0F0C" w:rsidP="00125284">
      <w:pPr>
        <w:jc w:val="center"/>
        <w:rPr>
          <w:b/>
          <w:sz w:val="16"/>
          <w:szCs w:val="16"/>
          <w:lang w:val="es-CR"/>
        </w:rPr>
      </w:pPr>
    </w:p>
    <w:p w14:paraId="4388A0C2" w14:textId="7567C939" w:rsidR="00125284" w:rsidRDefault="00EA12AC" w:rsidP="008B31DF">
      <w:pPr>
        <w:pStyle w:val="Prrafodelista"/>
        <w:numPr>
          <w:ilvl w:val="0"/>
          <w:numId w:val="20"/>
        </w:numPr>
        <w:ind w:left="426" w:hanging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Esta noche ingresaron </w:t>
      </w:r>
      <w:r w:rsidR="00161B15">
        <w:rPr>
          <w:b/>
          <w:sz w:val="24"/>
          <w:szCs w:val="24"/>
        </w:rPr>
        <w:t>48.000</w:t>
      </w:r>
      <w:r w:rsidR="007A1E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dosis pediátricas y </w:t>
      </w:r>
      <w:r w:rsidR="00161B15">
        <w:rPr>
          <w:b/>
          <w:sz w:val="24"/>
          <w:szCs w:val="24"/>
        </w:rPr>
        <w:t>26.910</w:t>
      </w:r>
      <w:r w:rsidR="000349AA">
        <w:rPr>
          <w:b/>
          <w:sz w:val="24"/>
          <w:szCs w:val="24"/>
        </w:rPr>
        <w:t xml:space="preserve"> dosis para adultos</w:t>
      </w:r>
      <w:r w:rsidR="00026C1F">
        <w:rPr>
          <w:b/>
          <w:sz w:val="24"/>
          <w:szCs w:val="24"/>
        </w:rPr>
        <w:t>.</w:t>
      </w:r>
    </w:p>
    <w:p w14:paraId="47A49F90" w14:textId="77777777" w:rsidR="006171BD" w:rsidRDefault="006171BD" w:rsidP="006171BD">
      <w:pPr>
        <w:pStyle w:val="Prrafodelista"/>
        <w:ind w:left="426"/>
        <w:jc w:val="both"/>
        <w:rPr>
          <w:b/>
          <w:sz w:val="24"/>
          <w:szCs w:val="24"/>
        </w:rPr>
      </w:pPr>
    </w:p>
    <w:p w14:paraId="3C1A6FE2" w14:textId="1D7F4C7B" w:rsidR="004F18F1" w:rsidRDefault="004F18F1" w:rsidP="004F18F1">
      <w:pPr>
        <w:pStyle w:val="Prrafodelista"/>
        <w:numPr>
          <w:ilvl w:val="0"/>
          <w:numId w:val="20"/>
        </w:numPr>
        <w:ind w:left="426" w:hanging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En total se han recibido más de 7,5 millones de dosis por los distintos contratos de compra.</w:t>
      </w:r>
    </w:p>
    <w:p w14:paraId="7F91DF8F" w14:textId="77777777" w:rsidR="006171BD" w:rsidRPr="006171BD" w:rsidRDefault="006171BD" w:rsidP="006171BD">
      <w:pPr>
        <w:pStyle w:val="Prrafodelista"/>
        <w:rPr>
          <w:b/>
          <w:sz w:val="24"/>
          <w:szCs w:val="24"/>
        </w:rPr>
      </w:pPr>
    </w:p>
    <w:p w14:paraId="37A5BA57" w14:textId="27E2ECD6" w:rsidR="004F18F1" w:rsidRPr="004F18F1" w:rsidRDefault="004F18F1" w:rsidP="004F18F1">
      <w:pPr>
        <w:pStyle w:val="Prrafodelista"/>
        <w:numPr>
          <w:ilvl w:val="0"/>
          <w:numId w:val="20"/>
        </w:numPr>
        <w:ind w:left="426" w:hanging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La campaña de vacunación ha </w:t>
      </w:r>
      <w:r w:rsidR="006171BD">
        <w:rPr>
          <w:b/>
          <w:sz w:val="24"/>
          <w:szCs w:val="24"/>
        </w:rPr>
        <w:t>inoculado a más de 4 millones de personas con al menos una dosis.</w:t>
      </w:r>
    </w:p>
    <w:p w14:paraId="16C7E506" w14:textId="77777777" w:rsidR="004F18F1" w:rsidRPr="008B31DF" w:rsidRDefault="004F18F1" w:rsidP="008B31DF">
      <w:pPr>
        <w:jc w:val="both"/>
        <w:rPr>
          <w:b/>
          <w:sz w:val="24"/>
          <w:szCs w:val="24"/>
        </w:rPr>
      </w:pPr>
    </w:p>
    <w:p w14:paraId="7F00CAFC" w14:textId="5EB733CF" w:rsidR="00627C8F" w:rsidRPr="0026465B" w:rsidRDefault="006171BD" w:rsidP="0026465B">
      <w:pPr>
        <w:jc w:val="both"/>
      </w:pPr>
      <w:r>
        <w:t xml:space="preserve">La noche de este jueves ingresaron al país 74.910 dosis contra el SARS-CoV-2 para continuar fortaleciendo la campaña de vacunación que ya ha alcanzado a más de 4 millones de </w:t>
      </w:r>
      <w:r w:rsidR="00C1535E">
        <w:t>personas</w:t>
      </w:r>
      <w:r>
        <w:t xml:space="preserve"> con al menos una dosis. El lote 68 arribó con </w:t>
      </w:r>
      <w:r w:rsidR="00627C8F" w:rsidRPr="0026465B">
        <w:t xml:space="preserve">48.000 </w:t>
      </w:r>
      <w:r w:rsidR="007E2042" w:rsidRPr="0026465B">
        <w:t>dosis</w:t>
      </w:r>
      <w:r w:rsidR="00627C8F" w:rsidRPr="0026465B">
        <w:t xml:space="preserve"> </w:t>
      </w:r>
      <w:r w:rsidR="003C68D7" w:rsidRPr="0026465B">
        <w:t xml:space="preserve">pediátricas </w:t>
      </w:r>
      <w:r>
        <w:t>y</w:t>
      </w:r>
      <w:r w:rsidR="00627C8F" w:rsidRPr="0026465B">
        <w:t xml:space="preserve"> </w:t>
      </w:r>
      <w:r w:rsidR="0026465B">
        <w:t>26.910</w:t>
      </w:r>
      <w:r w:rsidR="00627C8F" w:rsidRPr="0026465B">
        <w:t xml:space="preserve"> vacunas para mayores de 12 </w:t>
      </w:r>
      <w:r w:rsidR="00970570">
        <w:t>años.</w:t>
      </w:r>
    </w:p>
    <w:p w14:paraId="3D53A360" w14:textId="77777777" w:rsidR="00DD2E45" w:rsidRDefault="00DD2E45" w:rsidP="00C3388E">
      <w:pPr>
        <w:jc w:val="both"/>
      </w:pPr>
    </w:p>
    <w:p w14:paraId="00E376E4" w14:textId="344D638C" w:rsidR="00B37D5D" w:rsidRDefault="008036F2" w:rsidP="00B37D5D">
      <w:pPr>
        <w:jc w:val="both"/>
      </w:pPr>
      <w:r w:rsidRPr="008036F2">
        <w:t>En 14 meses, Costa Rica ha recibido un total de</w:t>
      </w:r>
      <w:r>
        <w:rPr>
          <w:b/>
          <w:color w:val="000000"/>
        </w:rPr>
        <w:t xml:space="preserve"> </w:t>
      </w:r>
      <w:r w:rsidR="00C91C93">
        <w:rPr>
          <w:b/>
          <w:color w:val="000000"/>
        </w:rPr>
        <w:t>8.</w:t>
      </w:r>
      <w:r>
        <w:rPr>
          <w:b/>
          <w:color w:val="000000"/>
        </w:rPr>
        <w:t>570.325</w:t>
      </w:r>
      <w:r w:rsidR="00B37D5D">
        <w:rPr>
          <w:b/>
          <w:color w:val="000000"/>
        </w:rPr>
        <w:t xml:space="preserve"> dosis recibidas</w:t>
      </w:r>
      <w:r w:rsidR="00B37D5D">
        <w:rPr>
          <w:color w:val="000000"/>
        </w:rPr>
        <w:t xml:space="preserve">. De este total, </w:t>
      </w:r>
      <w:r w:rsidR="002D70DA">
        <w:rPr>
          <w:b/>
        </w:rPr>
        <w:t>7.</w:t>
      </w:r>
      <w:r>
        <w:rPr>
          <w:b/>
        </w:rPr>
        <w:t>540.095</w:t>
      </w:r>
      <w:r w:rsidR="00B37D5D">
        <w:rPr>
          <w:b/>
        </w:rPr>
        <w:t xml:space="preserve"> vacunas corresponden a contratos de compra</w:t>
      </w:r>
      <w:r w:rsidR="00B37D5D">
        <w:t xml:space="preserve">, de las cuales </w:t>
      </w:r>
      <w:r w:rsidR="00B37D5D">
        <w:rPr>
          <w:color w:val="000000"/>
        </w:rPr>
        <w:t>6.</w:t>
      </w:r>
      <w:r w:rsidR="00C91C93">
        <w:rPr>
          <w:color w:val="000000"/>
        </w:rPr>
        <w:t>2</w:t>
      </w:r>
      <w:r w:rsidR="00783FED">
        <w:rPr>
          <w:color w:val="000000"/>
        </w:rPr>
        <w:t>80.745</w:t>
      </w:r>
      <w:r w:rsidR="00B37D5D">
        <w:rPr>
          <w:color w:val="000000"/>
        </w:rPr>
        <w:t xml:space="preserve"> son Pfizer/BioNTech, 1.000.000 son de AstraZeneca y 259.350 por medio del mecanismo multilateral COVAX. </w:t>
      </w:r>
      <w:r w:rsidR="00B37D5D">
        <w:t xml:space="preserve">Además, se registran </w:t>
      </w:r>
      <w:r w:rsidR="00B37D5D">
        <w:rPr>
          <w:b/>
        </w:rPr>
        <w:t>1.030.230 dosis donadas.</w:t>
      </w:r>
      <w:r w:rsidR="00B37D5D">
        <w:t xml:space="preserve"> </w:t>
      </w:r>
    </w:p>
    <w:p w14:paraId="28BD09DC" w14:textId="77777777" w:rsidR="006171BD" w:rsidRPr="002D70DA" w:rsidRDefault="006171BD" w:rsidP="00B37D5D">
      <w:pPr>
        <w:jc w:val="both"/>
        <w:rPr>
          <w:color w:val="000000"/>
        </w:rPr>
      </w:pPr>
    </w:p>
    <w:p w14:paraId="0D93F305" w14:textId="2A84633E" w:rsidR="00DD2E45" w:rsidRPr="006171BD" w:rsidRDefault="006171BD" w:rsidP="00824F4D">
      <w:pPr>
        <w:jc w:val="both"/>
      </w:pPr>
      <w:r>
        <w:t xml:space="preserve">Durante este mes han ingresado  un total de </w:t>
      </w:r>
      <w:r w:rsidR="008036F2">
        <w:t>278.580 vacunas</w:t>
      </w:r>
      <w:r>
        <w:t xml:space="preserve">, de las cuales </w:t>
      </w:r>
      <w:r>
        <w:rPr>
          <w:b/>
        </w:rPr>
        <w:t>192.000</w:t>
      </w:r>
      <w:r w:rsidRPr="00DD2E45">
        <w:rPr>
          <w:b/>
        </w:rPr>
        <w:t xml:space="preserve"> dosis pediátricas</w:t>
      </w:r>
      <w:r>
        <w:t xml:space="preserve"> y de </w:t>
      </w:r>
      <w:r>
        <w:rPr>
          <w:b/>
        </w:rPr>
        <w:t>86.580</w:t>
      </w:r>
      <w:r w:rsidRPr="00DD2E45">
        <w:rPr>
          <w:b/>
        </w:rPr>
        <w:t xml:space="preserve"> dosis para </w:t>
      </w:r>
      <w:r>
        <w:rPr>
          <w:b/>
        </w:rPr>
        <w:t>mayores de 12 años</w:t>
      </w:r>
      <w:r w:rsidR="0072147C" w:rsidRPr="0072147C">
        <w:rPr>
          <w:color w:val="000000"/>
        </w:rPr>
        <w:t>.</w:t>
      </w:r>
      <w:r w:rsidR="00824F4D">
        <w:rPr>
          <w:color w:val="000000"/>
        </w:rPr>
        <w:t xml:space="preserve"> </w:t>
      </w:r>
      <w:r w:rsidR="00824F4D">
        <w:rPr>
          <w:b/>
          <w:color w:val="000000"/>
        </w:rPr>
        <w:t>Ver cuadro detalle.</w:t>
      </w:r>
      <w:r w:rsidR="005F440B" w:rsidRPr="008A5BDC">
        <w:rPr>
          <w:b/>
          <w:color w:val="000000"/>
        </w:rPr>
        <w:t xml:space="preserve"> </w:t>
      </w:r>
    </w:p>
    <w:p w14:paraId="36E1B57F" w14:textId="77777777" w:rsidR="00824F4D" w:rsidRDefault="00824F4D" w:rsidP="00824F4D">
      <w:pPr>
        <w:jc w:val="both"/>
        <w:rPr>
          <w:color w:val="000000"/>
        </w:rPr>
      </w:pPr>
    </w:p>
    <w:tbl>
      <w:tblPr>
        <w:tblW w:w="543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97"/>
        <w:gridCol w:w="1797"/>
        <w:gridCol w:w="1843"/>
      </w:tblGrid>
      <w:tr w:rsidR="00824F4D" w14:paraId="5DEE4102" w14:textId="77777777" w:rsidTr="00507F6F">
        <w:trPr>
          <w:jc w:val="center"/>
        </w:trPr>
        <w:tc>
          <w:tcPr>
            <w:tcW w:w="1797" w:type="dxa"/>
            <w:vAlign w:val="center"/>
          </w:tcPr>
          <w:p w14:paraId="0BFC998A" w14:textId="77777777" w:rsidR="00824F4D" w:rsidRDefault="00824F4D" w:rsidP="00507F6F">
            <w:pPr>
              <w:tabs>
                <w:tab w:val="center" w:pos="1450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Año</w:t>
            </w:r>
          </w:p>
        </w:tc>
        <w:tc>
          <w:tcPr>
            <w:tcW w:w="1797" w:type="dxa"/>
            <w:vAlign w:val="center"/>
          </w:tcPr>
          <w:p w14:paraId="749AF2C9" w14:textId="77777777" w:rsidR="00824F4D" w:rsidRDefault="00824F4D" w:rsidP="00507F6F">
            <w:pPr>
              <w:tabs>
                <w:tab w:val="center" w:pos="1450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Mes</w:t>
            </w:r>
          </w:p>
        </w:tc>
        <w:tc>
          <w:tcPr>
            <w:tcW w:w="1843" w:type="dxa"/>
            <w:vAlign w:val="center"/>
          </w:tcPr>
          <w:p w14:paraId="7760F6F0" w14:textId="77777777" w:rsidR="00824F4D" w:rsidRDefault="00824F4D" w:rsidP="00507F6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Dosis recibidas</w:t>
            </w:r>
          </w:p>
        </w:tc>
      </w:tr>
      <w:tr w:rsidR="00824F4D" w14:paraId="6B2ABD2C" w14:textId="77777777" w:rsidTr="00507F6F">
        <w:trPr>
          <w:trHeight w:val="221"/>
          <w:jc w:val="center"/>
        </w:trPr>
        <w:tc>
          <w:tcPr>
            <w:tcW w:w="1797" w:type="dxa"/>
            <w:vAlign w:val="center"/>
          </w:tcPr>
          <w:p w14:paraId="1840D241" w14:textId="77777777" w:rsidR="00824F4D" w:rsidRDefault="00824F4D" w:rsidP="00507F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2020</w:t>
            </w:r>
          </w:p>
        </w:tc>
        <w:tc>
          <w:tcPr>
            <w:tcW w:w="1797" w:type="dxa"/>
            <w:vAlign w:val="center"/>
          </w:tcPr>
          <w:p w14:paraId="09CECA01" w14:textId="691A46F4" w:rsidR="00824F4D" w:rsidRDefault="002D70DA" w:rsidP="002D70DA">
            <w:pPr>
              <w:rPr>
                <w:color w:val="000000"/>
              </w:rPr>
            </w:pPr>
            <w:r>
              <w:rPr>
                <w:color w:val="000000"/>
              </w:rPr>
              <w:t>Diciembre</w:t>
            </w:r>
          </w:p>
        </w:tc>
        <w:tc>
          <w:tcPr>
            <w:tcW w:w="1843" w:type="dxa"/>
            <w:vAlign w:val="center"/>
          </w:tcPr>
          <w:p w14:paraId="5D28394A" w14:textId="77777777" w:rsidR="00824F4D" w:rsidRDefault="00824F4D" w:rsidP="00507F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21.450</w:t>
            </w:r>
          </w:p>
        </w:tc>
      </w:tr>
      <w:tr w:rsidR="00824F4D" w14:paraId="3B60C61F" w14:textId="77777777" w:rsidTr="00507F6F">
        <w:trPr>
          <w:jc w:val="center"/>
        </w:trPr>
        <w:tc>
          <w:tcPr>
            <w:tcW w:w="1797" w:type="dxa"/>
            <w:vMerge w:val="restart"/>
            <w:vAlign w:val="center"/>
          </w:tcPr>
          <w:p w14:paraId="61A83366" w14:textId="77777777" w:rsidR="00824F4D" w:rsidRDefault="00824F4D" w:rsidP="00507F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  <w:tc>
          <w:tcPr>
            <w:tcW w:w="1797" w:type="dxa"/>
            <w:vAlign w:val="center"/>
          </w:tcPr>
          <w:p w14:paraId="0CC8B7FC" w14:textId="422485E4" w:rsidR="00824F4D" w:rsidRDefault="00824F4D" w:rsidP="002D70DA">
            <w:pPr>
              <w:rPr>
                <w:color w:val="000000"/>
              </w:rPr>
            </w:pPr>
            <w:r>
              <w:rPr>
                <w:color w:val="000000"/>
              </w:rPr>
              <w:t xml:space="preserve">Enero </w:t>
            </w:r>
          </w:p>
        </w:tc>
        <w:tc>
          <w:tcPr>
            <w:tcW w:w="1843" w:type="dxa"/>
            <w:vAlign w:val="center"/>
          </w:tcPr>
          <w:p w14:paraId="0B46EF8E" w14:textId="77777777" w:rsidR="00824F4D" w:rsidRDefault="00824F4D" w:rsidP="00507F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82.875</w:t>
            </w:r>
          </w:p>
        </w:tc>
      </w:tr>
      <w:tr w:rsidR="00824F4D" w14:paraId="18ABCCA6" w14:textId="77777777" w:rsidTr="00507F6F">
        <w:trPr>
          <w:jc w:val="center"/>
        </w:trPr>
        <w:tc>
          <w:tcPr>
            <w:tcW w:w="1797" w:type="dxa"/>
            <w:vMerge/>
            <w:vAlign w:val="center"/>
          </w:tcPr>
          <w:p w14:paraId="0A9D5B32" w14:textId="77777777" w:rsidR="00824F4D" w:rsidRDefault="00824F4D" w:rsidP="00507F6F">
            <w:pPr>
              <w:rPr>
                <w:color w:val="000000"/>
              </w:rPr>
            </w:pPr>
          </w:p>
        </w:tc>
        <w:tc>
          <w:tcPr>
            <w:tcW w:w="1797" w:type="dxa"/>
            <w:vAlign w:val="center"/>
          </w:tcPr>
          <w:p w14:paraId="51C04F06" w14:textId="718CD06B" w:rsidR="00824F4D" w:rsidRDefault="002D70DA" w:rsidP="002D70DA">
            <w:pPr>
              <w:rPr>
                <w:color w:val="000000"/>
              </w:rPr>
            </w:pPr>
            <w:r>
              <w:rPr>
                <w:color w:val="000000"/>
              </w:rPr>
              <w:t>Febrero</w:t>
            </w:r>
          </w:p>
        </w:tc>
        <w:tc>
          <w:tcPr>
            <w:tcW w:w="1843" w:type="dxa"/>
            <w:vAlign w:val="center"/>
          </w:tcPr>
          <w:p w14:paraId="59A48C6B" w14:textId="77777777" w:rsidR="00824F4D" w:rsidRDefault="00824F4D" w:rsidP="00507F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171.990</w:t>
            </w:r>
          </w:p>
        </w:tc>
      </w:tr>
      <w:tr w:rsidR="00824F4D" w14:paraId="70E2B610" w14:textId="77777777" w:rsidTr="00507F6F">
        <w:trPr>
          <w:jc w:val="center"/>
        </w:trPr>
        <w:tc>
          <w:tcPr>
            <w:tcW w:w="1797" w:type="dxa"/>
            <w:vMerge/>
            <w:vAlign w:val="center"/>
          </w:tcPr>
          <w:p w14:paraId="11D6C5BD" w14:textId="77777777" w:rsidR="00824F4D" w:rsidRDefault="00824F4D" w:rsidP="00507F6F">
            <w:pPr>
              <w:rPr>
                <w:color w:val="000000"/>
              </w:rPr>
            </w:pPr>
          </w:p>
        </w:tc>
        <w:tc>
          <w:tcPr>
            <w:tcW w:w="1797" w:type="dxa"/>
            <w:vAlign w:val="center"/>
          </w:tcPr>
          <w:p w14:paraId="776C976F" w14:textId="77777777" w:rsidR="00824F4D" w:rsidRDefault="00824F4D" w:rsidP="00507F6F">
            <w:pPr>
              <w:rPr>
                <w:color w:val="000000"/>
              </w:rPr>
            </w:pPr>
            <w:r>
              <w:rPr>
                <w:color w:val="000000"/>
              </w:rPr>
              <w:t>Marzo</w:t>
            </w:r>
          </w:p>
        </w:tc>
        <w:tc>
          <w:tcPr>
            <w:tcW w:w="1843" w:type="dxa"/>
            <w:vAlign w:val="center"/>
          </w:tcPr>
          <w:p w14:paraId="1BFA6ADF" w14:textId="77777777" w:rsidR="00824F4D" w:rsidRDefault="00824F4D" w:rsidP="00507F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473.850</w:t>
            </w:r>
          </w:p>
        </w:tc>
      </w:tr>
      <w:tr w:rsidR="00824F4D" w14:paraId="4F8ABDCD" w14:textId="77777777" w:rsidTr="00507F6F">
        <w:trPr>
          <w:jc w:val="center"/>
        </w:trPr>
        <w:tc>
          <w:tcPr>
            <w:tcW w:w="1797" w:type="dxa"/>
            <w:vMerge/>
            <w:vAlign w:val="center"/>
          </w:tcPr>
          <w:p w14:paraId="446F87D6" w14:textId="77777777" w:rsidR="00824F4D" w:rsidRDefault="00824F4D" w:rsidP="00507F6F">
            <w:pPr>
              <w:rPr>
                <w:color w:val="000000"/>
              </w:rPr>
            </w:pPr>
          </w:p>
        </w:tc>
        <w:tc>
          <w:tcPr>
            <w:tcW w:w="1797" w:type="dxa"/>
            <w:vAlign w:val="center"/>
          </w:tcPr>
          <w:p w14:paraId="05BAF8AF" w14:textId="77777777" w:rsidR="00824F4D" w:rsidRDefault="00824F4D" w:rsidP="00507F6F">
            <w:pPr>
              <w:rPr>
                <w:color w:val="000000"/>
              </w:rPr>
            </w:pPr>
            <w:r>
              <w:rPr>
                <w:color w:val="000000"/>
              </w:rPr>
              <w:t>Abril</w:t>
            </w:r>
          </w:p>
        </w:tc>
        <w:tc>
          <w:tcPr>
            <w:tcW w:w="1843" w:type="dxa"/>
            <w:vAlign w:val="center"/>
          </w:tcPr>
          <w:p w14:paraId="70E3002D" w14:textId="77777777" w:rsidR="00824F4D" w:rsidRDefault="00824F4D" w:rsidP="00507F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507.690</w:t>
            </w:r>
          </w:p>
        </w:tc>
      </w:tr>
      <w:tr w:rsidR="00824F4D" w14:paraId="74688152" w14:textId="77777777" w:rsidTr="00507F6F">
        <w:trPr>
          <w:jc w:val="center"/>
        </w:trPr>
        <w:tc>
          <w:tcPr>
            <w:tcW w:w="1797" w:type="dxa"/>
            <w:vMerge/>
            <w:vAlign w:val="center"/>
          </w:tcPr>
          <w:p w14:paraId="18A03A44" w14:textId="77777777" w:rsidR="00824F4D" w:rsidRDefault="00824F4D" w:rsidP="00507F6F">
            <w:pPr>
              <w:rPr>
                <w:color w:val="000000"/>
              </w:rPr>
            </w:pPr>
          </w:p>
        </w:tc>
        <w:tc>
          <w:tcPr>
            <w:tcW w:w="1797" w:type="dxa"/>
            <w:vAlign w:val="center"/>
          </w:tcPr>
          <w:p w14:paraId="55E7FF8B" w14:textId="77777777" w:rsidR="00824F4D" w:rsidRDefault="00824F4D" w:rsidP="00507F6F">
            <w:pPr>
              <w:rPr>
                <w:color w:val="000000"/>
              </w:rPr>
            </w:pPr>
            <w:r>
              <w:rPr>
                <w:color w:val="000000"/>
              </w:rPr>
              <w:t>Mayo</w:t>
            </w:r>
          </w:p>
        </w:tc>
        <w:tc>
          <w:tcPr>
            <w:tcW w:w="1843" w:type="dxa"/>
            <w:vAlign w:val="center"/>
          </w:tcPr>
          <w:p w14:paraId="40436438" w14:textId="77777777" w:rsidR="00824F4D" w:rsidRDefault="00824F4D" w:rsidP="00507F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890.670</w:t>
            </w:r>
          </w:p>
        </w:tc>
      </w:tr>
      <w:tr w:rsidR="00824F4D" w14:paraId="1CCDAFF0" w14:textId="77777777" w:rsidTr="00507F6F">
        <w:trPr>
          <w:jc w:val="center"/>
        </w:trPr>
        <w:tc>
          <w:tcPr>
            <w:tcW w:w="1797" w:type="dxa"/>
            <w:vMerge/>
            <w:vAlign w:val="center"/>
          </w:tcPr>
          <w:p w14:paraId="683623D8" w14:textId="77777777" w:rsidR="00824F4D" w:rsidRDefault="00824F4D" w:rsidP="00507F6F">
            <w:pPr>
              <w:rPr>
                <w:color w:val="000000"/>
              </w:rPr>
            </w:pPr>
          </w:p>
        </w:tc>
        <w:tc>
          <w:tcPr>
            <w:tcW w:w="1797" w:type="dxa"/>
            <w:vAlign w:val="center"/>
          </w:tcPr>
          <w:p w14:paraId="0009F575" w14:textId="77777777" w:rsidR="00824F4D" w:rsidRDefault="00824F4D" w:rsidP="00507F6F">
            <w:pPr>
              <w:rPr>
                <w:color w:val="000000"/>
              </w:rPr>
            </w:pPr>
            <w:r>
              <w:rPr>
                <w:color w:val="000000"/>
              </w:rPr>
              <w:t>Junio</w:t>
            </w:r>
          </w:p>
        </w:tc>
        <w:tc>
          <w:tcPr>
            <w:tcW w:w="1843" w:type="dxa"/>
            <w:vAlign w:val="center"/>
          </w:tcPr>
          <w:p w14:paraId="191A30C5" w14:textId="77777777" w:rsidR="00824F4D" w:rsidRDefault="00824F4D" w:rsidP="00507F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646.260</w:t>
            </w:r>
          </w:p>
        </w:tc>
      </w:tr>
      <w:tr w:rsidR="00824F4D" w14:paraId="516EA21B" w14:textId="77777777" w:rsidTr="00507F6F">
        <w:trPr>
          <w:jc w:val="center"/>
        </w:trPr>
        <w:tc>
          <w:tcPr>
            <w:tcW w:w="1797" w:type="dxa"/>
            <w:vMerge/>
            <w:vAlign w:val="center"/>
          </w:tcPr>
          <w:p w14:paraId="19E35E6E" w14:textId="77777777" w:rsidR="00824F4D" w:rsidRDefault="00824F4D" w:rsidP="00507F6F">
            <w:pPr>
              <w:rPr>
                <w:color w:val="000000"/>
              </w:rPr>
            </w:pPr>
          </w:p>
        </w:tc>
        <w:tc>
          <w:tcPr>
            <w:tcW w:w="1797" w:type="dxa"/>
            <w:vAlign w:val="center"/>
          </w:tcPr>
          <w:p w14:paraId="42AA53DD" w14:textId="77777777" w:rsidR="00824F4D" w:rsidRDefault="00824F4D" w:rsidP="00507F6F">
            <w:pPr>
              <w:rPr>
                <w:color w:val="000000"/>
              </w:rPr>
            </w:pPr>
            <w:r>
              <w:rPr>
                <w:color w:val="000000"/>
              </w:rPr>
              <w:t>Julio</w:t>
            </w:r>
          </w:p>
        </w:tc>
        <w:tc>
          <w:tcPr>
            <w:tcW w:w="1843" w:type="dxa"/>
            <w:vAlign w:val="center"/>
          </w:tcPr>
          <w:p w14:paraId="1B601E14" w14:textId="77777777" w:rsidR="00824F4D" w:rsidRDefault="00824F4D" w:rsidP="00507F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1.368.300</w:t>
            </w:r>
          </w:p>
        </w:tc>
      </w:tr>
      <w:tr w:rsidR="00824F4D" w14:paraId="1E5C9D04" w14:textId="77777777" w:rsidTr="00507F6F">
        <w:trPr>
          <w:jc w:val="center"/>
        </w:trPr>
        <w:tc>
          <w:tcPr>
            <w:tcW w:w="1797" w:type="dxa"/>
            <w:vMerge/>
            <w:vAlign w:val="center"/>
          </w:tcPr>
          <w:p w14:paraId="1C4DD288" w14:textId="77777777" w:rsidR="00824F4D" w:rsidRDefault="00824F4D" w:rsidP="00507F6F">
            <w:pPr>
              <w:rPr>
                <w:color w:val="000000"/>
              </w:rPr>
            </w:pPr>
          </w:p>
        </w:tc>
        <w:tc>
          <w:tcPr>
            <w:tcW w:w="1797" w:type="dxa"/>
            <w:vAlign w:val="center"/>
          </w:tcPr>
          <w:p w14:paraId="70927462" w14:textId="77777777" w:rsidR="00824F4D" w:rsidRDefault="00824F4D" w:rsidP="00507F6F">
            <w:pPr>
              <w:rPr>
                <w:color w:val="000000"/>
              </w:rPr>
            </w:pPr>
            <w:r>
              <w:rPr>
                <w:color w:val="000000"/>
              </w:rPr>
              <w:t>Agosto</w:t>
            </w:r>
          </w:p>
        </w:tc>
        <w:tc>
          <w:tcPr>
            <w:tcW w:w="1843" w:type="dxa"/>
            <w:vAlign w:val="center"/>
          </w:tcPr>
          <w:p w14:paraId="3D87D0A8" w14:textId="77777777" w:rsidR="00824F4D" w:rsidRDefault="00824F4D" w:rsidP="00507F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899.730</w:t>
            </w:r>
          </w:p>
        </w:tc>
      </w:tr>
      <w:tr w:rsidR="00824F4D" w14:paraId="7D843003" w14:textId="77777777" w:rsidTr="00507F6F">
        <w:trPr>
          <w:jc w:val="center"/>
        </w:trPr>
        <w:tc>
          <w:tcPr>
            <w:tcW w:w="1797" w:type="dxa"/>
            <w:vMerge/>
            <w:vAlign w:val="center"/>
          </w:tcPr>
          <w:p w14:paraId="62007014" w14:textId="77777777" w:rsidR="00824F4D" w:rsidRDefault="00824F4D" w:rsidP="00507F6F">
            <w:pPr>
              <w:rPr>
                <w:color w:val="000000"/>
              </w:rPr>
            </w:pPr>
          </w:p>
        </w:tc>
        <w:tc>
          <w:tcPr>
            <w:tcW w:w="1797" w:type="dxa"/>
            <w:vAlign w:val="center"/>
          </w:tcPr>
          <w:p w14:paraId="45D88FFF" w14:textId="77777777" w:rsidR="00824F4D" w:rsidRDefault="00824F4D" w:rsidP="00507F6F">
            <w:pPr>
              <w:rPr>
                <w:color w:val="000000"/>
              </w:rPr>
            </w:pPr>
            <w:r>
              <w:rPr>
                <w:color w:val="000000"/>
              </w:rPr>
              <w:t>Setiembre</w:t>
            </w:r>
          </w:p>
        </w:tc>
        <w:tc>
          <w:tcPr>
            <w:tcW w:w="1843" w:type="dxa"/>
            <w:vAlign w:val="center"/>
          </w:tcPr>
          <w:p w14:paraId="20191696" w14:textId="77777777" w:rsidR="00824F4D" w:rsidRDefault="00824F4D" w:rsidP="00507F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1.432.680</w:t>
            </w:r>
          </w:p>
        </w:tc>
      </w:tr>
      <w:tr w:rsidR="00824F4D" w14:paraId="67DA6A17" w14:textId="77777777" w:rsidTr="00507F6F">
        <w:trPr>
          <w:jc w:val="center"/>
        </w:trPr>
        <w:tc>
          <w:tcPr>
            <w:tcW w:w="1797" w:type="dxa"/>
            <w:vMerge/>
            <w:vAlign w:val="center"/>
          </w:tcPr>
          <w:p w14:paraId="5332D3C8" w14:textId="77777777" w:rsidR="00824F4D" w:rsidRDefault="00824F4D" w:rsidP="00507F6F">
            <w:pPr>
              <w:rPr>
                <w:color w:val="000000"/>
              </w:rPr>
            </w:pPr>
          </w:p>
        </w:tc>
        <w:tc>
          <w:tcPr>
            <w:tcW w:w="1797" w:type="dxa"/>
            <w:vAlign w:val="center"/>
          </w:tcPr>
          <w:p w14:paraId="5FF380B0" w14:textId="77777777" w:rsidR="00824F4D" w:rsidRDefault="00824F4D" w:rsidP="00507F6F">
            <w:pPr>
              <w:rPr>
                <w:color w:val="000000"/>
              </w:rPr>
            </w:pPr>
            <w:r>
              <w:rPr>
                <w:color w:val="000000"/>
              </w:rPr>
              <w:t>Octubre</w:t>
            </w:r>
          </w:p>
        </w:tc>
        <w:tc>
          <w:tcPr>
            <w:tcW w:w="1843" w:type="dxa"/>
            <w:vAlign w:val="center"/>
          </w:tcPr>
          <w:p w14:paraId="1B9CC265" w14:textId="77777777" w:rsidR="00824F4D" w:rsidRDefault="00824F4D" w:rsidP="00507F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536.190</w:t>
            </w:r>
          </w:p>
        </w:tc>
      </w:tr>
      <w:tr w:rsidR="00824F4D" w14:paraId="5814247A" w14:textId="77777777" w:rsidTr="00507F6F">
        <w:trPr>
          <w:jc w:val="center"/>
        </w:trPr>
        <w:tc>
          <w:tcPr>
            <w:tcW w:w="1797" w:type="dxa"/>
            <w:vMerge/>
            <w:vAlign w:val="center"/>
          </w:tcPr>
          <w:p w14:paraId="4124E68C" w14:textId="77777777" w:rsidR="00824F4D" w:rsidRDefault="00824F4D" w:rsidP="00507F6F">
            <w:pPr>
              <w:rPr>
                <w:color w:val="000000"/>
              </w:rPr>
            </w:pPr>
          </w:p>
        </w:tc>
        <w:tc>
          <w:tcPr>
            <w:tcW w:w="1797" w:type="dxa"/>
            <w:vAlign w:val="center"/>
          </w:tcPr>
          <w:p w14:paraId="3FAD5BCE" w14:textId="77777777" w:rsidR="00824F4D" w:rsidRDefault="00824F4D" w:rsidP="00507F6F">
            <w:pPr>
              <w:rPr>
                <w:color w:val="000000"/>
              </w:rPr>
            </w:pPr>
            <w:r>
              <w:rPr>
                <w:color w:val="000000"/>
              </w:rPr>
              <w:t>Noviembre</w:t>
            </w:r>
          </w:p>
        </w:tc>
        <w:tc>
          <w:tcPr>
            <w:tcW w:w="1843" w:type="dxa"/>
            <w:vAlign w:val="center"/>
          </w:tcPr>
          <w:p w14:paraId="78A7CA98" w14:textId="77777777" w:rsidR="00824F4D" w:rsidRDefault="00824F4D" w:rsidP="00507F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700.800</w:t>
            </w:r>
          </w:p>
        </w:tc>
      </w:tr>
      <w:tr w:rsidR="00824F4D" w14:paraId="76C95DCA" w14:textId="77777777" w:rsidTr="00507F6F">
        <w:trPr>
          <w:trHeight w:val="70"/>
          <w:jc w:val="center"/>
        </w:trPr>
        <w:tc>
          <w:tcPr>
            <w:tcW w:w="1797" w:type="dxa"/>
            <w:vMerge/>
            <w:vAlign w:val="center"/>
          </w:tcPr>
          <w:p w14:paraId="17C82E85" w14:textId="77777777" w:rsidR="00824F4D" w:rsidRDefault="00824F4D" w:rsidP="00507F6F">
            <w:pPr>
              <w:rPr>
                <w:color w:val="000000"/>
              </w:rPr>
            </w:pPr>
          </w:p>
        </w:tc>
        <w:tc>
          <w:tcPr>
            <w:tcW w:w="1797" w:type="dxa"/>
            <w:vAlign w:val="center"/>
          </w:tcPr>
          <w:p w14:paraId="75AD61C1" w14:textId="699E1724" w:rsidR="00824F4D" w:rsidRDefault="002D70DA" w:rsidP="002D70DA">
            <w:pPr>
              <w:rPr>
                <w:color w:val="000000"/>
              </w:rPr>
            </w:pPr>
            <w:r>
              <w:rPr>
                <w:color w:val="000000"/>
              </w:rPr>
              <w:t>Diciembre</w:t>
            </w:r>
          </w:p>
        </w:tc>
        <w:tc>
          <w:tcPr>
            <w:tcW w:w="1843" w:type="dxa"/>
            <w:vAlign w:val="center"/>
          </w:tcPr>
          <w:p w14:paraId="178C2738" w14:textId="7010E627" w:rsidR="00824F4D" w:rsidRDefault="00040140" w:rsidP="00507F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559.260</w:t>
            </w:r>
          </w:p>
        </w:tc>
      </w:tr>
      <w:tr w:rsidR="00C03327" w14:paraId="25925D5E" w14:textId="77777777" w:rsidTr="00507F6F">
        <w:trPr>
          <w:trHeight w:val="70"/>
          <w:jc w:val="center"/>
        </w:trPr>
        <w:tc>
          <w:tcPr>
            <w:tcW w:w="1797" w:type="dxa"/>
            <w:vAlign w:val="center"/>
          </w:tcPr>
          <w:p w14:paraId="19F4E373" w14:textId="0CBB5605" w:rsidR="00C03327" w:rsidRDefault="002D70DA" w:rsidP="00F428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1797" w:type="dxa"/>
            <w:vAlign w:val="center"/>
          </w:tcPr>
          <w:p w14:paraId="62C66B6C" w14:textId="7D7C335A" w:rsidR="00C03327" w:rsidRDefault="002D70DA" w:rsidP="00507F6F">
            <w:pPr>
              <w:rPr>
                <w:color w:val="000000"/>
              </w:rPr>
            </w:pPr>
            <w:r>
              <w:rPr>
                <w:color w:val="000000"/>
              </w:rPr>
              <w:t>Enero</w:t>
            </w:r>
          </w:p>
        </w:tc>
        <w:tc>
          <w:tcPr>
            <w:tcW w:w="1843" w:type="dxa"/>
            <w:vAlign w:val="center"/>
          </w:tcPr>
          <w:p w14:paraId="7113F45C" w14:textId="2D9694E5" w:rsidR="00C03327" w:rsidRDefault="008036F2" w:rsidP="00507F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278.580</w:t>
            </w:r>
            <w:r w:rsidR="00E37057">
              <w:rPr>
                <w:color w:val="000000"/>
              </w:rPr>
              <w:t>**</w:t>
            </w:r>
          </w:p>
        </w:tc>
      </w:tr>
      <w:tr w:rsidR="00824F4D" w14:paraId="36820AC4" w14:textId="77777777" w:rsidTr="00507F6F">
        <w:trPr>
          <w:jc w:val="center"/>
        </w:trPr>
        <w:tc>
          <w:tcPr>
            <w:tcW w:w="1797" w:type="dxa"/>
            <w:vAlign w:val="center"/>
          </w:tcPr>
          <w:p w14:paraId="26201568" w14:textId="77777777" w:rsidR="00824F4D" w:rsidRDefault="00824F4D" w:rsidP="00507F6F">
            <w:pPr>
              <w:tabs>
                <w:tab w:val="center" w:pos="1450"/>
              </w:tabs>
              <w:rPr>
                <w:b/>
                <w:color w:val="000000"/>
              </w:rPr>
            </w:pPr>
          </w:p>
        </w:tc>
        <w:tc>
          <w:tcPr>
            <w:tcW w:w="1797" w:type="dxa"/>
            <w:vAlign w:val="center"/>
          </w:tcPr>
          <w:p w14:paraId="37E1F68C" w14:textId="77777777" w:rsidR="00824F4D" w:rsidRDefault="00824F4D" w:rsidP="00507F6F">
            <w:pPr>
              <w:tabs>
                <w:tab w:val="center" w:pos="1450"/>
              </w:tabs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Total</w:t>
            </w:r>
          </w:p>
        </w:tc>
        <w:tc>
          <w:tcPr>
            <w:tcW w:w="1843" w:type="dxa"/>
            <w:vAlign w:val="center"/>
          </w:tcPr>
          <w:p w14:paraId="72BC2270" w14:textId="121D7CF0" w:rsidR="00824F4D" w:rsidRDefault="00824F4D" w:rsidP="008036F2">
            <w:pPr>
              <w:tabs>
                <w:tab w:val="center" w:pos="1450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8.</w:t>
            </w:r>
            <w:r w:rsidR="008036F2">
              <w:rPr>
                <w:b/>
                <w:color w:val="000000"/>
              </w:rPr>
              <w:t>570.325</w:t>
            </w:r>
            <w:r>
              <w:rPr>
                <w:b/>
                <w:color w:val="000000"/>
              </w:rPr>
              <w:t>**</w:t>
            </w:r>
          </w:p>
        </w:tc>
      </w:tr>
    </w:tbl>
    <w:p w14:paraId="35E3C038" w14:textId="2E65E939" w:rsidR="00824F4D" w:rsidRDefault="0020696A" w:rsidP="0020696A">
      <w:pPr>
        <w:tabs>
          <w:tab w:val="left" w:pos="5580"/>
          <w:tab w:val="right" w:pos="9360"/>
        </w:tabs>
        <w:rPr>
          <w:color w:val="000000"/>
        </w:rPr>
      </w:pPr>
      <w:r>
        <w:rPr>
          <w:b/>
          <w:color w:val="000000"/>
        </w:rPr>
        <w:tab/>
      </w:r>
      <w:r w:rsidR="00824F4D">
        <w:rPr>
          <w:b/>
          <w:color w:val="000000"/>
        </w:rPr>
        <w:t>**</w:t>
      </w:r>
      <w:r>
        <w:rPr>
          <w:b/>
          <w:color w:val="000000"/>
        </w:rPr>
        <w:t>A la fecha.</w:t>
      </w:r>
    </w:p>
    <w:p w14:paraId="0CB4D38D" w14:textId="77777777" w:rsidR="00BD2D8D" w:rsidRDefault="00BD2D8D" w:rsidP="00AA48B5">
      <w:pPr>
        <w:jc w:val="both"/>
        <w:rPr>
          <w:b/>
        </w:rPr>
      </w:pPr>
    </w:p>
    <w:p w14:paraId="740C8290" w14:textId="1EF9CE71" w:rsidR="00C5703A" w:rsidRDefault="0072147C" w:rsidP="0072147C">
      <w:pPr>
        <w:jc w:val="both"/>
      </w:pPr>
      <w:r>
        <w:t>Una vez que las dosis arriban al país, son sometidas a la revisión de los reportes de temperatura y aprobación documental por el laboratorio de control de calidad de medicamentos, tras lo cual quedan disponibles para su utilización en la campaña de vacunación.</w:t>
      </w:r>
    </w:p>
    <w:p w14:paraId="46605AED" w14:textId="77777777" w:rsidR="0072147C" w:rsidRDefault="0072147C" w:rsidP="00F42861"/>
    <w:p w14:paraId="495D86A1" w14:textId="43E8EFBC" w:rsidR="00783FED" w:rsidRDefault="00C91C93" w:rsidP="00A01115">
      <w:pPr>
        <w:jc w:val="both"/>
      </w:pPr>
      <w:r w:rsidRPr="00D2288E">
        <w:rPr>
          <w:b/>
        </w:rPr>
        <w:t>Aplicación.</w:t>
      </w:r>
      <w:r>
        <w:t xml:space="preserve"> </w:t>
      </w:r>
      <w:r w:rsidR="000349AA">
        <w:t>A</w:t>
      </w:r>
      <w:r w:rsidR="00F42861" w:rsidRPr="00F42861">
        <w:t xml:space="preserve">l </w:t>
      </w:r>
      <w:r w:rsidR="003C1FB7">
        <w:t>24</w:t>
      </w:r>
      <w:r w:rsidR="00F42861" w:rsidRPr="00F42861">
        <w:t xml:space="preserve"> de enero</w:t>
      </w:r>
      <w:r w:rsidR="0072147C">
        <w:t>,</w:t>
      </w:r>
      <w:r w:rsidR="00F42861" w:rsidRPr="00F42861">
        <w:t xml:space="preserve"> la </w:t>
      </w:r>
      <w:r w:rsidR="005A1156">
        <w:t xml:space="preserve">CCSS </w:t>
      </w:r>
      <w:r w:rsidR="000349AA">
        <w:t xml:space="preserve">reporta que </w:t>
      </w:r>
      <w:r w:rsidR="003C1FB7">
        <w:t>4.028.723</w:t>
      </w:r>
      <w:r w:rsidR="00C21581" w:rsidRPr="00C21581">
        <w:t xml:space="preserve"> </w:t>
      </w:r>
      <w:r w:rsidR="00C21581">
        <w:t>personas han recibido al menos una dosis, de ellas</w:t>
      </w:r>
      <w:r w:rsidR="00C21581" w:rsidRPr="00C21581">
        <w:t xml:space="preserve"> </w:t>
      </w:r>
      <w:r w:rsidR="00C21581">
        <w:t>3.</w:t>
      </w:r>
      <w:r w:rsidR="003C1FB7">
        <w:t>654.209</w:t>
      </w:r>
      <w:r w:rsidR="00C21581">
        <w:t xml:space="preserve"> personas cuentan con dos dosis y </w:t>
      </w:r>
      <w:r w:rsidR="003C1FB7">
        <w:t>551.370</w:t>
      </w:r>
      <w:r w:rsidR="00C21581">
        <w:t xml:space="preserve"> personas su tercera dosis. La institución </w:t>
      </w:r>
      <w:r w:rsidR="00617367">
        <w:t>contabiliza una</w:t>
      </w:r>
      <w:r w:rsidR="00F42861">
        <w:t xml:space="preserve"> aplicación total de </w:t>
      </w:r>
      <w:r w:rsidR="000349AA">
        <w:t>8.</w:t>
      </w:r>
      <w:r w:rsidR="003C1FB7">
        <w:t>234.302</w:t>
      </w:r>
      <w:r w:rsidR="00F42861">
        <w:t xml:space="preserve"> dosis. </w:t>
      </w:r>
    </w:p>
    <w:p w14:paraId="149614FA" w14:textId="77777777" w:rsidR="00783FED" w:rsidRDefault="00783FED" w:rsidP="00A01115">
      <w:pPr>
        <w:jc w:val="both"/>
      </w:pPr>
    </w:p>
    <w:p w14:paraId="5B94346E" w14:textId="4FE9C0F9" w:rsidR="00C21581" w:rsidRPr="00D2288E" w:rsidRDefault="003C1FB7" w:rsidP="00A01115">
      <w:pPr>
        <w:jc w:val="both"/>
      </w:pPr>
      <w:r>
        <w:t xml:space="preserve">Durante las dos primeras </w:t>
      </w:r>
      <w:r w:rsidR="00783FED">
        <w:t>semana</w:t>
      </w:r>
      <w:r>
        <w:t>s</w:t>
      </w:r>
      <w:r w:rsidR="00783FED">
        <w:t xml:space="preserve"> de aplicación infantil se </w:t>
      </w:r>
      <w:r w:rsidR="00467E15">
        <w:t>ha</w:t>
      </w:r>
      <w:r>
        <w:t xml:space="preserve"> vacunado</w:t>
      </w:r>
      <w:r w:rsidR="00783FED">
        <w:t xml:space="preserve"> a </w:t>
      </w:r>
      <w:r w:rsidRPr="003C1FB7">
        <w:rPr>
          <w:b/>
        </w:rPr>
        <w:t>41</w:t>
      </w:r>
      <w:r>
        <w:rPr>
          <w:b/>
        </w:rPr>
        <w:t>.</w:t>
      </w:r>
      <w:r w:rsidRPr="003C1FB7">
        <w:rPr>
          <w:b/>
        </w:rPr>
        <w:t>043</w:t>
      </w:r>
      <w:r>
        <w:rPr>
          <w:b/>
        </w:rPr>
        <w:t xml:space="preserve"> </w:t>
      </w:r>
      <w:r w:rsidR="00783FED" w:rsidRPr="00D2288E">
        <w:rPr>
          <w:b/>
        </w:rPr>
        <w:t>niños y niñas</w:t>
      </w:r>
      <w:r w:rsidR="00954211">
        <w:t xml:space="preserve">. Actualmente los menores de </w:t>
      </w:r>
      <w:r w:rsidR="00DF5508">
        <w:t xml:space="preserve">10 y 11 años pueden acercarse a cualquier centro de vacunación del país, así como los niños y niñas de 5 a 11 años con algún factor de riesgo. La CCSS cuenta con un plan de contingencia para los días viernes cuando se habilita la vacunación de niños mayores de 8 años. </w:t>
      </w:r>
    </w:p>
    <w:sectPr w:rsidR="00C21581" w:rsidRPr="00D2288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E91630" w14:textId="77777777" w:rsidR="000B6795" w:rsidRDefault="000B6795">
      <w:pPr>
        <w:spacing w:line="240" w:lineRule="auto"/>
      </w:pPr>
      <w:r>
        <w:separator/>
      </w:r>
    </w:p>
  </w:endnote>
  <w:endnote w:type="continuationSeparator" w:id="0">
    <w:p w14:paraId="5344F15B" w14:textId="77777777" w:rsidR="000B6795" w:rsidRDefault="000B67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203" w:usb1="288F0000" w:usb2="00000016" w:usb3="00000000" w:csb0="00040001" w:csb1="00000000"/>
  </w:font>
  <w:font w:name="font524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5A4AB" w14:textId="77777777" w:rsidR="00BF7B2C" w:rsidRDefault="00BF7B2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476BC" w14:textId="77777777" w:rsidR="00A7547F" w:rsidRDefault="0082643A">
    <w:pPr>
      <w:pStyle w:val="Piedepgina"/>
    </w:pPr>
    <w:r>
      <w:rPr>
        <w:noProof/>
        <w:color w:val="434343"/>
        <w:lang w:val="es-CR" w:eastAsia="es-CR"/>
      </w:rPr>
      <w:drawing>
        <wp:anchor distT="0" distB="0" distL="114300" distR="114300" simplePos="0" relativeHeight="251661312" behindDoc="0" locked="0" layoutInCell="1" allowOverlap="1" wp14:anchorId="3FD7FC8C" wp14:editId="5C0064F8">
          <wp:simplePos x="0" y="0"/>
          <wp:positionH relativeFrom="column">
            <wp:posOffset>40861</wp:posOffset>
          </wp:positionH>
          <wp:positionV relativeFrom="paragraph">
            <wp:posOffset>69022</wp:posOffset>
          </wp:positionV>
          <wp:extent cx="5943600" cy="596900"/>
          <wp:effectExtent l="0" t="0" r="0" b="0"/>
          <wp:wrapSquare wrapText="bothSides"/>
          <wp:docPr id="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596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9DB82" w14:textId="77777777" w:rsidR="00BF7B2C" w:rsidRDefault="00BF7B2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13C932" w14:textId="77777777" w:rsidR="000B6795" w:rsidRDefault="000B6795">
      <w:pPr>
        <w:spacing w:line="240" w:lineRule="auto"/>
      </w:pPr>
      <w:r>
        <w:separator/>
      </w:r>
    </w:p>
  </w:footnote>
  <w:footnote w:type="continuationSeparator" w:id="0">
    <w:p w14:paraId="48DC7EA7" w14:textId="77777777" w:rsidR="000B6795" w:rsidRDefault="000B67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5BDB6" w14:textId="77777777" w:rsidR="00BF7B2C" w:rsidRDefault="00BF7B2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D20B0" w14:textId="3184EB56" w:rsidR="00F249AC" w:rsidRDefault="00F249AC" w:rsidP="000D11AE">
    <w:pPr>
      <w:tabs>
        <w:tab w:val="center" w:pos="4680"/>
      </w:tabs>
      <w:spacing w:line="360" w:lineRule="auto"/>
      <w:jc w:val="center"/>
    </w:pPr>
    <w:r w:rsidRPr="00125284">
      <w:rPr>
        <w:noProof/>
        <w:lang w:val="es-CR" w:eastAsia="es-CR"/>
      </w:rPr>
      <w:drawing>
        <wp:anchor distT="0" distB="0" distL="114300" distR="114300" simplePos="0" relativeHeight="251666432" behindDoc="0" locked="0" layoutInCell="1" hidden="0" allowOverlap="1" wp14:anchorId="63525F5F" wp14:editId="52FEE3B4">
          <wp:simplePos x="0" y="0"/>
          <wp:positionH relativeFrom="column">
            <wp:posOffset>4914900</wp:posOffset>
          </wp:positionH>
          <wp:positionV relativeFrom="paragraph">
            <wp:posOffset>10795</wp:posOffset>
          </wp:positionV>
          <wp:extent cx="822325" cy="732790"/>
          <wp:effectExtent l="0" t="0" r="0" b="0"/>
          <wp:wrapSquare wrapText="bothSides" distT="0" distB="0" distL="114300" distR="114300"/>
          <wp:docPr id="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2325" cy="7327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125284">
      <w:rPr>
        <w:noProof/>
        <w:lang w:val="es-CR" w:eastAsia="es-CR"/>
      </w:rPr>
      <w:drawing>
        <wp:anchor distT="0" distB="0" distL="114300" distR="114300" simplePos="0" relativeHeight="251667456" behindDoc="0" locked="0" layoutInCell="1" hidden="0" allowOverlap="1" wp14:anchorId="3DCF20C3" wp14:editId="579D9235">
          <wp:simplePos x="0" y="0"/>
          <wp:positionH relativeFrom="column">
            <wp:posOffset>2952750</wp:posOffset>
          </wp:positionH>
          <wp:positionV relativeFrom="paragraph">
            <wp:posOffset>13970</wp:posOffset>
          </wp:positionV>
          <wp:extent cx="1543050" cy="662940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3050" cy="662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125284">
      <w:rPr>
        <w:noProof/>
        <w:lang w:val="es-CR" w:eastAsia="es-CR"/>
      </w:rPr>
      <w:drawing>
        <wp:anchor distT="0" distB="0" distL="114300" distR="114300" simplePos="0" relativeHeight="251668480" behindDoc="0" locked="0" layoutInCell="1" hidden="0" allowOverlap="1" wp14:anchorId="0A52EF46" wp14:editId="2C15B3C0">
          <wp:simplePos x="0" y="0"/>
          <wp:positionH relativeFrom="column">
            <wp:posOffset>1895475</wp:posOffset>
          </wp:positionH>
          <wp:positionV relativeFrom="paragraph">
            <wp:posOffset>10160</wp:posOffset>
          </wp:positionV>
          <wp:extent cx="788035" cy="714375"/>
          <wp:effectExtent l="0" t="0" r="0" b="0"/>
          <wp:wrapSquare wrapText="bothSides" distT="0" distB="0" distL="114300" distR="114300"/>
          <wp:docPr id="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8035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CR" w:eastAsia="es-CR"/>
      </w:rPr>
      <w:drawing>
        <wp:anchor distT="0" distB="0" distL="114300" distR="114300" simplePos="0" relativeHeight="251670528" behindDoc="0" locked="0" layoutInCell="1" allowOverlap="1" wp14:anchorId="42E41AB1" wp14:editId="1EAB48D4">
          <wp:simplePos x="0" y="0"/>
          <wp:positionH relativeFrom="margin">
            <wp:posOffset>400050</wp:posOffset>
          </wp:positionH>
          <wp:positionV relativeFrom="paragraph">
            <wp:posOffset>11430</wp:posOffset>
          </wp:positionV>
          <wp:extent cx="1252220" cy="681355"/>
          <wp:effectExtent l="0" t="0" r="5080" b="4445"/>
          <wp:wrapSquare wrapText="bothSides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Bicentenari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2220" cy="681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R" w:eastAsia="es-CR"/>
      </w:rPr>
      <w:drawing>
        <wp:anchor distT="0" distB="0" distL="0" distR="0" simplePos="0" relativeHeight="251663360" behindDoc="0" locked="0" layoutInCell="1" hidden="0" allowOverlap="1" wp14:anchorId="263B80E9" wp14:editId="50D0C9F0">
          <wp:simplePos x="0" y="0"/>
          <wp:positionH relativeFrom="page">
            <wp:posOffset>6475730</wp:posOffset>
          </wp:positionH>
          <wp:positionV relativeFrom="paragraph">
            <wp:posOffset>-455295</wp:posOffset>
          </wp:positionV>
          <wp:extent cx="1297116" cy="1347470"/>
          <wp:effectExtent l="0" t="0" r="0" b="0"/>
          <wp:wrapSquare wrapText="bothSides" distT="0" distB="0" distL="0" distR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 rotWithShape="1">
                  <a:blip r:embed="rId5"/>
                  <a:srcRect l="83339" t="153" b="153"/>
                  <a:stretch/>
                </pic:blipFill>
                <pic:spPr bwMode="auto">
                  <a:xfrm>
                    <a:off x="0" y="0"/>
                    <a:ext cx="1297116" cy="13474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4ADBDC79" w14:textId="45110515" w:rsidR="00F249AC" w:rsidRDefault="00F249AC" w:rsidP="000D11AE">
    <w:pPr>
      <w:tabs>
        <w:tab w:val="center" w:pos="4680"/>
      </w:tabs>
      <w:spacing w:line="360" w:lineRule="auto"/>
      <w:jc w:val="center"/>
    </w:pPr>
  </w:p>
  <w:p w14:paraId="6FA5F44E" w14:textId="7818D821" w:rsidR="00F249AC" w:rsidRDefault="00F249AC" w:rsidP="000D11AE">
    <w:pPr>
      <w:tabs>
        <w:tab w:val="center" w:pos="4680"/>
      </w:tabs>
      <w:spacing w:line="360" w:lineRule="auto"/>
      <w:jc w:val="center"/>
    </w:pPr>
  </w:p>
  <w:p w14:paraId="4C9A592F" w14:textId="0EB38299" w:rsidR="00F249AC" w:rsidRDefault="00F249AC" w:rsidP="000D11AE">
    <w:pPr>
      <w:tabs>
        <w:tab w:val="center" w:pos="4680"/>
      </w:tabs>
      <w:spacing w:line="360" w:lineRule="aut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09EDF" w14:textId="77777777" w:rsidR="00BF7B2C" w:rsidRDefault="00BF7B2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name w:val="WW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7E51557"/>
    <w:multiLevelType w:val="hybridMultilevel"/>
    <w:tmpl w:val="A3A0B5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32EB8"/>
    <w:multiLevelType w:val="hybridMultilevel"/>
    <w:tmpl w:val="EB8C14C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841426"/>
    <w:multiLevelType w:val="hybridMultilevel"/>
    <w:tmpl w:val="697A093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64316D"/>
    <w:multiLevelType w:val="hybridMultilevel"/>
    <w:tmpl w:val="B598FB1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88436A"/>
    <w:multiLevelType w:val="hybridMultilevel"/>
    <w:tmpl w:val="ED16E89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1405C1"/>
    <w:multiLevelType w:val="multilevel"/>
    <w:tmpl w:val="F62239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A0E7BD1"/>
    <w:multiLevelType w:val="hybridMultilevel"/>
    <w:tmpl w:val="9A92796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DA246C"/>
    <w:multiLevelType w:val="hybridMultilevel"/>
    <w:tmpl w:val="8DA20E1A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ECD0C9E"/>
    <w:multiLevelType w:val="hybridMultilevel"/>
    <w:tmpl w:val="5AE8E13C"/>
    <w:lvl w:ilvl="0" w:tplc="040A0017">
      <w:start w:val="1"/>
      <w:numFmt w:val="lowerLetter"/>
      <w:lvlText w:val="%1)"/>
      <w:lvlJc w:val="left"/>
      <w:pPr>
        <w:ind w:left="773" w:hanging="360"/>
      </w:pPr>
    </w:lvl>
    <w:lvl w:ilvl="1" w:tplc="040A0019" w:tentative="1">
      <w:start w:val="1"/>
      <w:numFmt w:val="lowerLetter"/>
      <w:lvlText w:val="%2."/>
      <w:lvlJc w:val="left"/>
      <w:pPr>
        <w:ind w:left="1493" w:hanging="360"/>
      </w:pPr>
    </w:lvl>
    <w:lvl w:ilvl="2" w:tplc="040A001B" w:tentative="1">
      <w:start w:val="1"/>
      <w:numFmt w:val="lowerRoman"/>
      <w:lvlText w:val="%3."/>
      <w:lvlJc w:val="right"/>
      <w:pPr>
        <w:ind w:left="2213" w:hanging="180"/>
      </w:pPr>
    </w:lvl>
    <w:lvl w:ilvl="3" w:tplc="040A000F" w:tentative="1">
      <w:start w:val="1"/>
      <w:numFmt w:val="decimal"/>
      <w:lvlText w:val="%4."/>
      <w:lvlJc w:val="left"/>
      <w:pPr>
        <w:ind w:left="2933" w:hanging="360"/>
      </w:pPr>
    </w:lvl>
    <w:lvl w:ilvl="4" w:tplc="040A0019" w:tentative="1">
      <w:start w:val="1"/>
      <w:numFmt w:val="lowerLetter"/>
      <w:lvlText w:val="%5."/>
      <w:lvlJc w:val="left"/>
      <w:pPr>
        <w:ind w:left="3653" w:hanging="360"/>
      </w:pPr>
    </w:lvl>
    <w:lvl w:ilvl="5" w:tplc="040A001B" w:tentative="1">
      <w:start w:val="1"/>
      <w:numFmt w:val="lowerRoman"/>
      <w:lvlText w:val="%6."/>
      <w:lvlJc w:val="right"/>
      <w:pPr>
        <w:ind w:left="4373" w:hanging="180"/>
      </w:pPr>
    </w:lvl>
    <w:lvl w:ilvl="6" w:tplc="040A000F" w:tentative="1">
      <w:start w:val="1"/>
      <w:numFmt w:val="decimal"/>
      <w:lvlText w:val="%7."/>
      <w:lvlJc w:val="left"/>
      <w:pPr>
        <w:ind w:left="5093" w:hanging="360"/>
      </w:pPr>
    </w:lvl>
    <w:lvl w:ilvl="7" w:tplc="040A0019" w:tentative="1">
      <w:start w:val="1"/>
      <w:numFmt w:val="lowerLetter"/>
      <w:lvlText w:val="%8."/>
      <w:lvlJc w:val="left"/>
      <w:pPr>
        <w:ind w:left="5813" w:hanging="360"/>
      </w:pPr>
    </w:lvl>
    <w:lvl w:ilvl="8" w:tplc="040A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11" w15:restartNumberingAfterBreak="0">
    <w:nsid w:val="413003B4"/>
    <w:multiLevelType w:val="hybridMultilevel"/>
    <w:tmpl w:val="697C498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603C66"/>
    <w:multiLevelType w:val="hybridMultilevel"/>
    <w:tmpl w:val="EFF083E0"/>
    <w:lvl w:ilvl="0" w:tplc="021EA5E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5F218A"/>
    <w:multiLevelType w:val="multilevel"/>
    <w:tmpl w:val="A21C9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39F40E8"/>
    <w:multiLevelType w:val="multilevel"/>
    <w:tmpl w:val="68C81B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AED7D2F"/>
    <w:multiLevelType w:val="multilevel"/>
    <w:tmpl w:val="8B06D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1082E72"/>
    <w:multiLevelType w:val="hybridMultilevel"/>
    <w:tmpl w:val="1A2456B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303981"/>
    <w:multiLevelType w:val="multilevel"/>
    <w:tmpl w:val="9A760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9470C4F"/>
    <w:multiLevelType w:val="hybridMultilevel"/>
    <w:tmpl w:val="3432B49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407B8C"/>
    <w:multiLevelType w:val="hybridMultilevel"/>
    <w:tmpl w:val="1F6CB9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E9216C"/>
    <w:multiLevelType w:val="hybridMultilevel"/>
    <w:tmpl w:val="8AEC0C8E"/>
    <w:lvl w:ilvl="0" w:tplc="2202186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6"/>
  </w:num>
  <w:num w:numId="4">
    <w:abstractNumId w:val="9"/>
  </w:num>
  <w:num w:numId="5">
    <w:abstractNumId w:val="16"/>
  </w:num>
  <w:num w:numId="6">
    <w:abstractNumId w:val="10"/>
  </w:num>
  <w:num w:numId="7">
    <w:abstractNumId w:val="5"/>
  </w:num>
  <w:num w:numId="8">
    <w:abstractNumId w:val="4"/>
  </w:num>
  <w:num w:numId="9">
    <w:abstractNumId w:val="11"/>
  </w:num>
  <w:num w:numId="10">
    <w:abstractNumId w:val="17"/>
  </w:num>
  <w:num w:numId="11">
    <w:abstractNumId w:val="15"/>
  </w:num>
  <w:num w:numId="12">
    <w:abstractNumId w:val="13"/>
  </w:num>
  <w:num w:numId="13">
    <w:abstractNumId w:val="20"/>
  </w:num>
  <w:num w:numId="14">
    <w:abstractNumId w:val="3"/>
  </w:num>
  <w:num w:numId="15">
    <w:abstractNumId w:val="8"/>
  </w:num>
  <w:num w:numId="16">
    <w:abstractNumId w:val="18"/>
  </w:num>
  <w:num w:numId="17">
    <w:abstractNumId w:val="1"/>
  </w:num>
  <w:num w:numId="18">
    <w:abstractNumId w:val="19"/>
  </w:num>
  <w:num w:numId="19">
    <w:abstractNumId w:val="0"/>
  </w:num>
  <w:num w:numId="20">
    <w:abstractNumId w:val="2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0"/>
  <w:displayBackgroundShape/>
  <w:revisionView w:inkAnnotations="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334F"/>
    <w:rsid w:val="0000606B"/>
    <w:rsid w:val="00026C1F"/>
    <w:rsid w:val="00027751"/>
    <w:rsid w:val="000349AA"/>
    <w:rsid w:val="00040140"/>
    <w:rsid w:val="0004515B"/>
    <w:rsid w:val="00057D28"/>
    <w:rsid w:val="000A54FA"/>
    <w:rsid w:val="000B6795"/>
    <w:rsid w:val="000D11AE"/>
    <w:rsid w:val="00102D81"/>
    <w:rsid w:val="00105221"/>
    <w:rsid w:val="00125284"/>
    <w:rsid w:val="00144D8B"/>
    <w:rsid w:val="00144EBF"/>
    <w:rsid w:val="00161B15"/>
    <w:rsid w:val="00180543"/>
    <w:rsid w:val="001B6162"/>
    <w:rsid w:val="001F7A23"/>
    <w:rsid w:val="0020696A"/>
    <w:rsid w:val="00220E86"/>
    <w:rsid w:val="00222254"/>
    <w:rsid w:val="002264EF"/>
    <w:rsid w:val="002349A3"/>
    <w:rsid w:val="002524D8"/>
    <w:rsid w:val="0026465B"/>
    <w:rsid w:val="00284AAC"/>
    <w:rsid w:val="002C4BFC"/>
    <w:rsid w:val="002D2CC9"/>
    <w:rsid w:val="002D70DA"/>
    <w:rsid w:val="002F310B"/>
    <w:rsid w:val="003031F8"/>
    <w:rsid w:val="00311295"/>
    <w:rsid w:val="003218C2"/>
    <w:rsid w:val="00336A7C"/>
    <w:rsid w:val="003437B8"/>
    <w:rsid w:val="00352DBA"/>
    <w:rsid w:val="00356386"/>
    <w:rsid w:val="003657AB"/>
    <w:rsid w:val="003B1AFD"/>
    <w:rsid w:val="003C1FB7"/>
    <w:rsid w:val="003C68D7"/>
    <w:rsid w:val="003D2875"/>
    <w:rsid w:val="003D6E99"/>
    <w:rsid w:val="004465AC"/>
    <w:rsid w:val="004514BF"/>
    <w:rsid w:val="00454637"/>
    <w:rsid w:val="00467E15"/>
    <w:rsid w:val="0047483C"/>
    <w:rsid w:val="00477D94"/>
    <w:rsid w:val="0048562A"/>
    <w:rsid w:val="004B38F8"/>
    <w:rsid w:val="004B6E2C"/>
    <w:rsid w:val="004C2031"/>
    <w:rsid w:val="004C571E"/>
    <w:rsid w:val="004D5E51"/>
    <w:rsid w:val="004F18F1"/>
    <w:rsid w:val="004F2BBD"/>
    <w:rsid w:val="004F2EB8"/>
    <w:rsid w:val="00501325"/>
    <w:rsid w:val="00503DE9"/>
    <w:rsid w:val="00506AD7"/>
    <w:rsid w:val="005110F3"/>
    <w:rsid w:val="00512A0C"/>
    <w:rsid w:val="00527551"/>
    <w:rsid w:val="00537111"/>
    <w:rsid w:val="005523F2"/>
    <w:rsid w:val="00553920"/>
    <w:rsid w:val="00556C1E"/>
    <w:rsid w:val="005A1156"/>
    <w:rsid w:val="005B26A7"/>
    <w:rsid w:val="005B487A"/>
    <w:rsid w:val="005C5F19"/>
    <w:rsid w:val="005E7547"/>
    <w:rsid w:val="005F440B"/>
    <w:rsid w:val="0060450C"/>
    <w:rsid w:val="00605249"/>
    <w:rsid w:val="006171BD"/>
    <w:rsid w:val="00617367"/>
    <w:rsid w:val="00627C8F"/>
    <w:rsid w:val="00633864"/>
    <w:rsid w:val="00644DF1"/>
    <w:rsid w:val="00656F7D"/>
    <w:rsid w:val="0066334F"/>
    <w:rsid w:val="00676F93"/>
    <w:rsid w:val="006A5144"/>
    <w:rsid w:val="006D36A9"/>
    <w:rsid w:val="007007E1"/>
    <w:rsid w:val="00710D17"/>
    <w:rsid w:val="00711896"/>
    <w:rsid w:val="00716826"/>
    <w:rsid w:val="0072147C"/>
    <w:rsid w:val="00721626"/>
    <w:rsid w:val="00725393"/>
    <w:rsid w:val="00744736"/>
    <w:rsid w:val="007759DD"/>
    <w:rsid w:val="00780396"/>
    <w:rsid w:val="00783FED"/>
    <w:rsid w:val="007877F7"/>
    <w:rsid w:val="00787EE6"/>
    <w:rsid w:val="007A1E82"/>
    <w:rsid w:val="007B60B7"/>
    <w:rsid w:val="007D5496"/>
    <w:rsid w:val="007E2042"/>
    <w:rsid w:val="007F2E87"/>
    <w:rsid w:val="008036F2"/>
    <w:rsid w:val="00807272"/>
    <w:rsid w:val="00824F4D"/>
    <w:rsid w:val="0082643A"/>
    <w:rsid w:val="00832BF3"/>
    <w:rsid w:val="008330A2"/>
    <w:rsid w:val="00852750"/>
    <w:rsid w:val="0086351E"/>
    <w:rsid w:val="0086385A"/>
    <w:rsid w:val="00881826"/>
    <w:rsid w:val="00895742"/>
    <w:rsid w:val="008A0F0C"/>
    <w:rsid w:val="008A2298"/>
    <w:rsid w:val="008A769A"/>
    <w:rsid w:val="008B31DF"/>
    <w:rsid w:val="008B3ACA"/>
    <w:rsid w:val="008C10C7"/>
    <w:rsid w:val="008C21FA"/>
    <w:rsid w:val="008C7195"/>
    <w:rsid w:val="008C7F52"/>
    <w:rsid w:val="008D0476"/>
    <w:rsid w:val="008F4386"/>
    <w:rsid w:val="008F53C9"/>
    <w:rsid w:val="008F7B0C"/>
    <w:rsid w:val="00905CD4"/>
    <w:rsid w:val="0091025D"/>
    <w:rsid w:val="00914CEB"/>
    <w:rsid w:val="009153F3"/>
    <w:rsid w:val="0093412E"/>
    <w:rsid w:val="00954211"/>
    <w:rsid w:val="00963B91"/>
    <w:rsid w:val="00965670"/>
    <w:rsid w:val="009663F4"/>
    <w:rsid w:val="00970570"/>
    <w:rsid w:val="00982D42"/>
    <w:rsid w:val="00986A6E"/>
    <w:rsid w:val="009935D6"/>
    <w:rsid w:val="009A2759"/>
    <w:rsid w:val="009D1554"/>
    <w:rsid w:val="009D5D23"/>
    <w:rsid w:val="00A01115"/>
    <w:rsid w:val="00A029DE"/>
    <w:rsid w:val="00A06460"/>
    <w:rsid w:val="00A316A1"/>
    <w:rsid w:val="00A3589D"/>
    <w:rsid w:val="00A4756E"/>
    <w:rsid w:val="00A56340"/>
    <w:rsid w:val="00A71B4F"/>
    <w:rsid w:val="00A7547F"/>
    <w:rsid w:val="00A90E83"/>
    <w:rsid w:val="00AA0BFF"/>
    <w:rsid w:val="00AA48B5"/>
    <w:rsid w:val="00AB071F"/>
    <w:rsid w:val="00AF566E"/>
    <w:rsid w:val="00B03C9F"/>
    <w:rsid w:val="00B20E2D"/>
    <w:rsid w:val="00B26080"/>
    <w:rsid w:val="00B37D5D"/>
    <w:rsid w:val="00B57460"/>
    <w:rsid w:val="00B730FA"/>
    <w:rsid w:val="00B75D22"/>
    <w:rsid w:val="00B76998"/>
    <w:rsid w:val="00B83AD3"/>
    <w:rsid w:val="00B84AB1"/>
    <w:rsid w:val="00B85681"/>
    <w:rsid w:val="00B939ED"/>
    <w:rsid w:val="00BB3832"/>
    <w:rsid w:val="00BB5DD3"/>
    <w:rsid w:val="00BC2088"/>
    <w:rsid w:val="00BD2D8D"/>
    <w:rsid w:val="00BE44A9"/>
    <w:rsid w:val="00BE47CB"/>
    <w:rsid w:val="00BF7B2C"/>
    <w:rsid w:val="00C01614"/>
    <w:rsid w:val="00C03327"/>
    <w:rsid w:val="00C03368"/>
    <w:rsid w:val="00C12DDC"/>
    <w:rsid w:val="00C1535E"/>
    <w:rsid w:val="00C21581"/>
    <w:rsid w:val="00C22280"/>
    <w:rsid w:val="00C3388E"/>
    <w:rsid w:val="00C432F8"/>
    <w:rsid w:val="00C467CB"/>
    <w:rsid w:val="00C5164E"/>
    <w:rsid w:val="00C54D21"/>
    <w:rsid w:val="00C5703A"/>
    <w:rsid w:val="00C91C93"/>
    <w:rsid w:val="00C926CF"/>
    <w:rsid w:val="00C93819"/>
    <w:rsid w:val="00CA082B"/>
    <w:rsid w:val="00CE5BEF"/>
    <w:rsid w:val="00CF3F20"/>
    <w:rsid w:val="00D223C3"/>
    <w:rsid w:val="00D2288E"/>
    <w:rsid w:val="00D36A28"/>
    <w:rsid w:val="00D45433"/>
    <w:rsid w:val="00D5685C"/>
    <w:rsid w:val="00D84535"/>
    <w:rsid w:val="00D874D4"/>
    <w:rsid w:val="00D94124"/>
    <w:rsid w:val="00DB0BDD"/>
    <w:rsid w:val="00DB1C77"/>
    <w:rsid w:val="00DC3668"/>
    <w:rsid w:val="00DD2E45"/>
    <w:rsid w:val="00DF5508"/>
    <w:rsid w:val="00DF760F"/>
    <w:rsid w:val="00E06DC6"/>
    <w:rsid w:val="00E17C77"/>
    <w:rsid w:val="00E2044A"/>
    <w:rsid w:val="00E37057"/>
    <w:rsid w:val="00E402E5"/>
    <w:rsid w:val="00E51A40"/>
    <w:rsid w:val="00E548F0"/>
    <w:rsid w:val="00E571CB"/>
    <w:rsid w:val="00E70880"/>
    <w:rsid w:val="00E70BC2"/>
    <w:rsid w:val="00E83464"/>
    <w:rsid w:val="00E934AB"/>
    <w:rsid w:val="00EA1174"/>
    <w:rsid w:val="00EA12AC"/>
    <w:rsid w:val="00EA2765"/>
    <w:rsid w:val="00EC09F1"/>
    <w:rsid w:val="00ED0693"/>
    <w:rsid w:val="00ED1FA3"/>
    <w:rsid w:val="00ED5D39"/>
    <w:rsid w:val="00F12B5C"/>
    <w:rsid w:val="00F15A5B"/>
    <w:rsid w:val="00F249AC"/>
    <w:rsid w:val="00F27010"/>
    <w:rsid w:val="00F42861"/>
    <w:rsid w:val="00F5649C"/>
    <w:rsid w:val="00F61244"/>
    <w:rsid w:val="00FA05BB"/>
    <w:rsid w:val="00FB49F0"/>
    <w:rsid w:val="00FD1C5E"/>
    <w:rsid w:val="00FF7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53B39DF"/>
  <w15:docId w15:val="{37B0B0BF-F71F-AD47-9D0E-54452E5A7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477D94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7D94"/>
  </w:style>
  <w:style w:type="paragraph" w:styleId="Piedepgina">
    <w:name w:val="footer"/>
    <w:basedOn w:val="Normal"/>
    <w:link w:val="PiedepginaCar"/>
    <w:uiPriority w:val="99"/>
    <w:unhideWhenUsed/>
    <w:rsid w:val="00477D94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7D94"/>
  </w:style>
  <w:style w:type="paragraph" w:styleId="Prrafodelista">
    <w:name w:val="List Paragraph"/>
    <w:basedOn w:val="Normal"/>
    <w:uiPriority w:val="34"/>
    <w:qFormat/>
    <w:rsid w:val="00ED0693"/>
    <w:pPr>
      <w:ind w:left="720"/>
      <w:contextualSpacing/>
    </w:pPr>
  </w:style>
  <w:style w:type="paragraph" w:customStyle="1" w:styleId="Default">
    <w:name w:val="Default"/>
    <w:rsid w:val="008D0476"/>
    <w:pPr>
      <w:autoSpaceDE w:val="0"/>
      <w:autoSpaceDN w:val="0"/>
      <w:adjustRightInd w:val="0"/>
      <w:spacing w:line="240" w:lineRule="auto"/>
    </w:pPr>
    <w:rPr>
      <w:rFonts w:eastAsia="MS Mincho"/>
      <w:color w:val="000000"/>
      <w:sz w:val="24"/>
      <w:szCs w:val="24"/>
      <w:lang w:val="es-CR" w:eastAsia="es-C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D5E51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5E51"/>
    <w:rPr>
      <w:rFonts w:ascii="Times New Roman" w:hAnsi="Times New Roman" w:cs="Times New Roman"/>
      <w:sz w:val="18"/>
      <w:szCs w:val="18"/>
    </w:rPr>
  </w:style>
  <w:style w:type="character" w:customStyle="1" w:styleId="il">
    <w:name w:val="il"/>
    <w:basedOn w:val="Fuentedeprrafopredeter"/>
    <w:rsid w:val="00352DBA"/>
  </w:style>
  <w:style w:type="paragraph" w:styleId="NormalWeb">
    <w:name w:val="Normal (Web)"/>
    <w:basedOn w:val="Normal"/>
    <w:uiPriority w:val="99"/>
    <w:semiHidden/>
    <w:unhideWhenUsed/>
    <w:rsid w:val="00352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R"/>
    </w:rPr>
  </w:style>
  <w:style w:type="character" w:styleId="Textoennegrita">
    <w:name w:val="Strong"/>
    <w:basedOn w:val="Fuentedeprrafopredeter"/>
    <w:uiPriority w:val="22"/>
    <w:qFormat/>
    <w:rsid w:val="00527551"/>
    <w:rPr>
      <w:b/>
      <w:bCs/>
    </w:rPr>
  </w:style>
  <w:style w:type="paragraph" w:customStyle="1" w:styleId="ListParagraph1">
    <w:name w:val="List Paragraph1"/>
    <w:basedOn w:val="Normal"/>
    <w:rsid w:val="00B83AD3"/>
    <w:pPr>
      <w:suppressAutoHyphens/>
      <w:spacing w:line="240" w:lineRule="auto"/>
      <w:ind w:left="720"/>
    </w:pPr>
    <w:rPr>
      <w:rFonts w:ascii="Calibri" w:eastAsia="SimSun" w:hAnsi="Calibri" w:cs="font524"/>
      <w:sz w:val="24"/>
      <w:szCs w:val="24"/>
      <w:lang w:val="es-C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0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84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0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13321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81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55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5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13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footer" Target="footer3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eader" Target="header3.xml" /><Relationship Id="rId5" Type="http://schemas.openxmlformats.org/officeDocument/2006/relationships/footnotes" Target="footnotes.xml" /><Relationship Id="rId10" Type="http://schemas.openxmlformats.org/officeDocument/2006/relationships/footer" Target="footer2.xml" /><Relationship Id="rId4" Type="http://schemas.openxmlformats.org/officeDocument/2006/relationships/webSettings" Target="webSettings.xml" /><Relationship Id="rId9" Type="http://schemas.openxmlformats.org/officeDocument/2006/relationships/footer" Target="footer1.xml" /><Relationship Id="rId14" Type="http://schemas.openxmlformats.org/officeDocument/2006/relationships/theme" Target="theme/theme1.xml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 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 /><Relationship Id="rId2" Type="http://schemas.openxmlformats.org/officeDocument/2006/relationships/image" Target="media/image2.png" /><Relationship Id="rId1" Type="http://schemas.openxmlformats.org/officeDocument/2006/relationships/image" Target="media/image1.jpg" /><Relationship Id="rId5" Type="http://schemas.openxmlformats.org/officeDocument/2006/relationships/image" Target="media/image5.png" /><Relationship Id="rId4" Type="http://schemas.openxmlformats.org/officeDocument/2006/relationships/image" Target="media/image4.jp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367</Words>
  <Characters>2024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León Gómez</dc:creator>
  <cp:lastModifiedBy>Usuario invitado</cp:lastModifiedBy>
  <cp:revision>2</cp:revision>
  <cp:lastPrinted>2022-01-14T00:07:00Z</cp:lastPrinted>
  <dcterms:created xsi:type="dcterms:W3CDTF">2022-01-28T03:01:00Z</dcterms:created>
  <dcterms:modified xsi:type="dcterms:W3CDTF">2022-01-28T03:01:00Z</dcterms:modified>
</cp:coreProperties>
</file>