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772522D" w14:textId="77777777" w:rsidR="00F249AC" w:rsidRDefault="00F249AC" w:rsidP="00125284">
      <w:pPr>
        <w:spacing w:line="240" w:lineRule="auto"/>
        <w:jc w:val="right"/>
        <w:rPr>
          <w:sz w:val="20"/>
          <w:szCs w:val="20"/>
        </w:rPr>
      </w:pPr>
    </w:p>
    <w:p w14:paraId="52110F7A" w14:textId="1FA1C3B5" w:rsidR="00125284" w:rsidRPr="00316AC8" w:rsidRDefault="00125284" w:rsidP="00125284">
      <w:pPr>
        <w:spacing w:line="240" w:lineRule="auto"/>
        <w:jc w:val="right"/>
        <w:rPr>
          <w:sz w:val="20"/>
          <w:szCs w:val="20"/>
        </w:rPr>
      </w:pPr>
      <w:r w:rsidRPr="00316AC8">
        <w:rPr>
          <w:sz w:val="20"/>
          <w:szCs w:val="20"/>
        </w:rPr>
        <w:t>CP-</w:t>
      </w:r>
      <w:r w:rsidR="00316AC8" w:rsidRPr="00316AC8">
        <w:rPr>
          <w:sz w:val="20"/>
          <w:szCs w:val="20"/>
        </w:rPr>
        <w:t>095</w:t>
      </w:r>
      <w:r w:rsidR="00C01614" w:rsidRPr="00316AC8">
        <w:rPr>
          <w:sz w:val="20"/>
          <w:szCs w:val="20"/>
        </w:rPr>
        <w:t>-2022</w:t>
      </w:r>
    </w:p>
    <w:p w14:paraId="738B8A38" w14:textId="48381549" w:rsidR="00125284" w:rsidRDefault="003C68D7" w:rsidP="00125284">
      <w:pPr>
        <w:spacing w:line="240" w:lineRule="auto"/>
        <w:jc w:val="right"/>
        <w:rPr>
          <w:sz w:val="20"/>
          <w:szCs w:val="20"/>
        </w:rPr>
      </w:pPr>
      <w:r w:rsidRPr="00316AC8">
        <w:rPr>
          <w:sz w:val="20"/>
          <w:szCs w:val="20"/>
        </w:rPr>
        <w:t>Jueves</w:t>
      </w:r>
      <w:r w:rsidR="00C03327" w:rsidRPr="00316AC8">
        <w:rPr>
          <w:sz w:val="20"/>
          <w:szCs w:val="20"/>
        </w:rPr>
        <w:t xml:space="preserve"> </w:t>
      </w:r>
      <w:r w:rsidR="007C5F4D" w:rsidRPr="00316AC8">
        <w:rPr>
          <w:sz w:val="20"/>
          <w:szCs w:val="20"/>
        </w:rPr>
        <w:t>03</w:t>
      </w:r>
      <w:r w:rsidR="00C03327" w:rsidRPr="00316AC8">
        <w:rPr>
          <w:sz w:val="20"/>
          <w:szCs w:val="20"/>
        </w:rPr>
        <w:t xml:space="preserve"> de </w:t>
      </w:r>
      <w:r w:rsidR="007C5F4D" w:rsidRPr="00316AC8">
        <w:rPr>
          <w:sz w:val="20"/>
          <w:szCs w:val="20"/>
        </w:rPr>
        <w:t>febrero</w:t>
      </w:r>
      <w:r w:rsidR="00C03327" w:rsidRPr="00316AC8">
        <w:rPr>
          <w:sz w:val="20"/>
          <w:szCs w:val="20"/>
        </w:rPr>
        <w:t xml:space="preserve"> de 2022</w:t>
      </w:r>
    </w:p>
    <w:p w14:paraId="4B426A73" w14:textId="77777777" w:rsidR="00125284" w:rsidRDefault="00125284" w:rsidP="00125284">
      <w:pPr>
        <w:spacing w:line="360" w:lineRule="auto"/>
        <w:jc w:val="right"/>
        <w:rPr>
          <w:color w:val="434343"/>
        </w:rPr>
      </w:pPr>
    </w:p>
    <w:p w14:paraId="77CD8589" w14:textId="77777777" w:rsidR="00634581" w:rsidRPr="00634581" w:rsidRDefault="00634581" w:rsidP="00125284">
      <w:pPr>
        <w:jc w:val="center"/>
        <w:rPr>
          <w:b/>
          <w:sz w:val="32"/>
          <w:szCs w:val="34"/>
          <w:u w:val="single"/>
        </w:rPr>
      </w:pPr>
      <w:r w:rsidRPr="00634581">
        <w:rPr>
          <w:b/>
          <w:sz w:val="32"/>
          <w:szCs w:val="34"/>
          <w:u w:val="single"/>
        </w:rPr>
        <w:t>De cara al inicio de lecciones</w:t>
      </w:r>
    </w:p>
    <w:p w14:paraId="6831C04C" w14:textId="54ADE475" w:rsidR="003437B8" w:rsidRDefault="00634581" w:rsidP="00125284">
      <w:pPr>
        <w:jc w:val="center"/>
        <w:rPr>
          <w:b/>
          <w:sz w:val="36"/>
          <w:szCs w:val="34"/>
        </w:rPr>
      </w:pPr>
      <w:r>
        <w:rPr>
          <w:b/>
          <w:sz w:val="36"/>
          <w:szCs w:val="34"/>
        </w:rPr>
        <w:t>Dosis</w:t>
      </w:r>
      <w:r w:rsidR="00523B8C">
        <w:rPr>
          <w:b/>
          <w:sz w:val="36"/>
          <w:szCs w:val="34"/>
        </w:rPr>
        <w:t xml:space="preserve"> que ingresan </w:t>
      </w:r>
      <w:r w:rsidR="00D133D1">
        <w:rPr>
          <w:b/>
          <w:sz w:val="36"/>
          <w:szCs w:val="34"/>
        </w:rPr>
        <w:t xml:space="preserve">al país </w:t>
      </w:r>
      <w:r w:rsidR="00523B8C">
        <w:rPr>
          <w:b/>
          <w:sz w:val="36"/>
          <w:szCs w:val="34"/>
        </w:rPr>
        <w:t>continúan priorizando a población infantil de 5 a 11 años</w:t>
      </w:r>
    </w:p>
    <w:p w14:paraId="1E8D99E2" w14:textId="77777777" w:rsidR="008A0F0C" w:rsidRPr="00161B15" w:rsidRDefault="008A0F0C" w:rsidP="00125284">
      <w:pPr>
        <w:jc w:val="center"/>
        <w:rPr>
          <w:b/>
          <w:sz w:val="16"/>
          <w:szCs w:val="16"/>
          <w:lang w:val="es-CR"/>
        </w:rPr>
      </w:pPr>
    </w:p>
    <w:p w14:paraId="4388A0C2" w14:textId="71078574" w:rsidR="00125284" w:rsidRPr="007C5F4D" w:rsidRDefault="00EA12AC" w:rsidP="008B31DF">
      <w:pPr>
        <w:pStyle w:val="Prrafodelista"/>
        <w:numPr>
          <w:ilvl w:val="0"/>
          <w:numId w:val="20"/>
        </w:numPr>
        <w:ind w:left="426" w:hanging="426"/>
        <w:jc w:val="both"/>
        <w:rPr>
          <w:b/>
        </w:rPr>
      </w:pPr>
      <w:r w:rsidRPr="007C5F4D">
        <w:rPr>
          <w:b/>
        </w:rPr>
        <w:t xml:space="preserve">Esta noche ingresaron </w:t>
      </w:r>
      <w:r w:rsidR="00161B15" w:rsidRPr="007C5F4D">
        <w:rPr>
          <w:b/>
        </w:rPr>
        <w:t>48.000</w:t>
      </w:r>
      <w:r w:rsidR="007A1E82" w:rsidRPr="007C5F4D">
        <w:rPr>
          <w:b/>
        </w:rPr>
        <w:t xml:space="preserve"> </w:t>
      </w:r>
      <w:r w:rsidRPr="007C5F4D">
        <w:rPr>
          <w:b/>
        </w:rPr>
        <w:t xml:space="preserve">dosis pediátricas y </w:t>
      </w:r>
      <w:r w:rsidR="00EF5E86">
        <w:rPr>
          <w:b/>
        </w:rPr>
        <w:t>21</w:t>
      </w:r>
      <w:r w:rsidR="00161B15" w:rsidRPr="007C5F4D">
        <w:rPr>
          <w:b/>
        </w:rPr>
        <w:t>.</w:t>
      </w:r>
      <w:r w:rsidR="00634581" w:rsidRPr="007C5F4D">
        <w:rPr>
          <w:b/>
        </w:rPr>
        <w:t>060</w:t>
      </w:r>
      <w:r w:rsidR="000349AA" w:rsidRPr="007C5F4D">
        <w:rPr>
          <w:b/>
        </w:rPr>
        <w:t xml:space="preserve"> dosis para adultos</w:t>
      </w:r>
      <w:r w:rsidR="00026C1F" w:rsidRPr="007C5F4D">
        <w:rPr>
          <w:b/>
        </w:rPr>
        <w:t>.</w:t>
      </w:r>
    </w:p>
    <w:p w14:paraId="47A49F90" w14:textId="77777777" w:rsidR="006171BD" w:rsidRPr="007C5F4D" w:rsidRDefault="006171BD" w:rsidP="006171BD">
      <w:pPr>
        <w:pStyle w:val="Prrafodelista"/>
        <w:ind w:left="426"/>
        <w:jc w:val="both"/>
        <w:rPr>
          <w:b/>
        </w:rPr>
      </w:pPr>
    </w:p>
    <w:p w14:paraId="3C1A6FE2" w14:textId="55F71285" w:rsidR="004F18F1" w:rsidRPr="007C5F4D" w:rsidRDefault="004F18F1" w:rsidP="004F18F1">
      <w:pPr>
        <w:pStyle w:val="Prrafodelista"/>
        <w:numPr>
          <w:ilvl w:val="0"/>
          <w:numId w:val="20"/>
        </w:numPr>
        <w:ind w:left="426" w:hanging="426"/>
        <w:jc w:val="both"/>
        <w:rPr>
          <w:b/>
        </w:rPr>
      </w:pPr>
      <w:r w:rsidRPr="007C5F4D">
        <w:rPr>
          <w:b/>
        </w:rPr>
        <w:t xml:space="preserve">En total se han recibido más de </w:t>
      </w:r>
      <w:r w:rsidR="00E53B4E" w:rsidRPr="007C5F4D">
        <w:rPr>
          <w:b/>
        </w:rPr>
        <w:t>8,6</w:t>
      </w:r>
      <w:r w:rsidRPr="007C5F4D">
        <w:rPr>
          <w:b/>
        </w:rPr>
        <w:t xml:space="preserve"> millones de dosis por los distintos contratos de compra</w:t>
      </w:r>
      <w:r w:rsidR="00E53B4E" w:rsidRPr="007C5F4D">
        <w:rPr>
          <w:b/>
        </w:rPr>
        <w:t xml:space="preserve"> y donaciones</w:t>
      </w:r>
      <w:r w:rsidRPr="007C5F4D">
        <w:rPr>
          <w:b/>
        </w:rPr>
        <w:t>.</w:t>
      </w:r>
    </w:p>
    <w:p w14:paraId="2851A172" w14:textId="77777777" w:rsidR="00E53B4E" w:rsidRPr="007C5F4D" w:rsidRDefault="00E53B4E" w:rsidP="00E53B4E">
      <w:pPr>
        <w:pStyle w:val="Prrafodelista"/>
        <w:rPr>
          <w:b/>
        </w:rPr>
      </w:pPr>
    </w:p>
    <w:p w14:paraId="028E4DF7" w14:textId="31EF7287" w:rsidR="00E53B4E" w:rsidRPr="007C5F4D" w:rsidRDefault="00E53B4E" w:rsidP="004F18F1">
      <w:pPr>
        <w:pStyle w:val="Prrafodelista"/>
        <w:numPr>
          <w:ilvl w:val="0"/>
          <w:numId w:val="20"/>
        </w:numPr>
        <w:ind w:left="426" w:hanging="426"/>
        <w:jc w:val="both"/>
        <w:rPr>
          <w:b/>
        </w:rPr>
      </w:pPr>
      <w:r w:rsidRPr="007C5F4D">
        <w:rPr>
          <w:b/>
        </w:rPr>
        <w:t>El 93,5% de la población vacunable tiene al menos una dosis contra el COVID-19.</w:t>
      </w:r>
    </w:p>
    <w:p w14:paraId="16C7E506" w14:textId="77777777" w:rsidR="004F18F1" w:rsidRPr="008B31DF" w:rsidRDefault="004F18F1" w:rsidP="008B31DF">
      <w:pPr>
        <w:jc w:val="both"/>
        <w:rPr>
          <w:b/>
          <w:sz w:val="24"/>
          <w:szCs w:val="24"/>
        </w:rPr>
      </w:pPr>
    </w:p>
    <w:p w14:paraId="3D53A360" w14:textId="3887983C" w:rsidR="00DD2E45" w:rsidRDefault="00E53B4E" w:rsidP="00C3388E">
      <w:pPr>
        <w:jc w:val="both"/>
      </w:pPr>
      <w:r>
        <w:t xml:space="preserve">De cara al inicio de lecciones, </w:t>
      </w:r>
      <w:r w:rsidR="00DD458D">
        <w:t xml:space="preserve">el </w:t>
      </w:r>
      <w:r>
        <w:t xml:space="preserve">país continúa recibiendo dosis </w:t>
      </w:r>
      <w:r w:rsidR="00DD458D">
        <w:t xml:space="preserve">contra el SARS-CoV-2 </w:t>
      </w:r>
      <w:r>
        <w:t xml:space="preserve">para acelerar la campaña de vacunación de la población infantil de 5 a 11 años, por lo </w:t>
      </w:r>
      <w:r w:rsidR="00E830BA">
        <w:t xml:space="preserve">que los cargamentos </w:t>
      </w:r>
      <w:r>
        <w:t>continú</w:t>
      </w:r>
      <w:r w:rsidR="00DD458D">
        <w:t xml:space="preserve">an priorizando las pediátricas. </w:t>
      </w:r>
      <w:r w:rsidR="00E830BA">
        <w:t>L</w:t>
      </w:r>
      <w:r>
        <w:t xml:space="preserve">a noche de este jueves ingresaron al país </w:t>
      </w:r>
      <w:r w:rsidR="00DD458D" w:rsidRPr="0026465B">
        <w:t xml:space="preserve">48.000 dosis pediátricas </w:t>
      </w:r>
      <w:r w:rsidR="00DD458D">
        <w:t>y</w:t>
      </w:r>
      <w:r w:rsidR="00DD458D" w:rsidRPr="0026465B">
        <w:t xml:space="preserve"> </w:t>
      </w:r>
      <w:r w:rsidR="00EF5E86">
        <w:t>21.060</w:t>
      </w:r>
      <w:r w:rsidR="00DD458D" w:rsidRPr="0026465B">
        <w:t xml:space="preserve"> vacunas para mayores de 12 años</w:t>
      </w:r>
      <w:r w:rsidR="00DD458D">
        <w:t>, es decir el</w:t>
      </w:r>
      <w:r>
        <w:t xml:space="preserve"> lote número 69 </w:t>
      </w:r>
      <w:r w:rsidR="00497B64">
        <w:t xml:space="preserve">cuenta </w:t>
      </w:r>
      <w:r w:rsidR="006171BD">
        <w:t xml:space="preserve">con </w:t>
      </w:r>
      <w:r w:rsidR="00DD458D">
        <w:t>un total de 69.060 dosis.</w:t>
      </w:r>
    </w:p>
    <w:p w14:paraId="274B7B2B" w14:textId="77777777" w:rsidR="00DD458D" w:rsidRDefault="00DD458D" w:rsidP="00C3388E">
      <w:pPr>
        <w:jc w:val="both"/>
      </w:pPr>
    </w:p>
    <w:p w14:paraId="00E376E4" w14:textId="118302FC" w:rsidR="00B37D5D" w:rsidRDefault="008036F2" w:rsidP="00B37D5D">
      <w:pPr>
        <w:jc w:val="both"/>
      </w:pPr>
      <w:r w:rsidRPr="008036F2">
        <w:t>Costa Rica ha recibido un total de</w:t>
      </w:r>
      <w:r>
        <w:rPr>
          <w:b/>
          <w:color w:val="000000"/>
        </w:rPr>
        <w:t xml:space="preserve"> </w:t>
      </w:r>
      <w:r w:rsidR="00C91C93">
        <w:rPr>
          <w:b/>
          <w:color w:val="000000"/>
        </w:rPr>
        <w:t>8.</w:t>
      </w:r>
      <w:r w:rsidR="00F31337">
        <w:rPr>
          <w:b/>
          <w:color w:val="000000"/>
        </w:rPr>
        <w:t>639.385</w:t>
      </w:r>
      <w:r w:rsidR="00B37D5D">
        <w:rPr>
          <w:b/>
          <w:color w:val="000000"/>
        </w:rPr>
        <w:t xml:space="preserve"> dosis</w:t>
      </w:r>
      <w:r w:rsidR="00B37D5D">
        <w:rPr>
          <w:color w:val="000000"/>
        </w:rPr>
        <w:t xml:space="preserve">. De este </w:t>
      </w:r>
      <w:r w:rsidR="00E830BA">
        <w:rPr>
          <w:color w:val="000000"/>
        </w:rPr>
        <w:t>acumulado</w:t>
      </w:r>
      <w:r w:rsidR="00B37D5D">
        <w:rPr>
          <w:color w:val="000000"/>
        </w:rPr>
        <w:t xml:space="preserve"> </w:t>
      </w:r>
      <w:r w:rsidR="002D70DA">
        <w:rPr>
          <w:b/>
        </w:rPr>
        <w:t>7.</w:t>
      </w:r>
      <w:r w:rsidR="00F31337">
        <w:rPr>
          <w:b/>
        </w:rPr>
        <w:t>609.155</w:t>
      </w:r>
      <w:r w:rsidR="00B37D5D">
        <w:rPr>
          <w:b/>
        </w:rPr>
        <w:t xml:space="preserve"> vacunas corresponden a contratos de compra</w:t>
      </w:r>
      <w:r w:rsidR="00B37D5D">
        <w:t xml:space="preserve">, de las cuales </w:t>
      </w:r>
      <w:r w:rsidR="00B37D5D">
        <w:rPr>
          <w:color w:val="000000"/>
        </w:rPr>
        <w:t>6.</w:t>
      </w:r>
      <w:r w:rsidR="00F31337">
        <w:rPr>
          <w:color w:val="000000"/>
        </w:rPr>
        <w:t>349.805</w:t>
      </w:r>
      <w:r w:rsidR="00B37D5D">
        <w:rPr>
          <w:color w:val="000000"/>
        </w:rPr>
        <w:t xml:space="preserve"> son</w:t>
      </w:r>
      <w:r w:rsidR="00E830BA">
        <w:rPr>
          <w:color w:val="000000"/>
        </w:rPr>
        <w:t xml:space="preserve"> de</w:t>
      </w:r>
      <w:r w:rsidR="00B37D5D">
        <w:rPr>
          <w:color w:val="000000"/>
        </w:rPr>
        <w:t xml:space="preserve"> Pfizer/</w:t>
      </w:r>
      <w:proofErr w:type="spellStart"/>
      <w:r w:rsidR="00B37D5D">
        <w:rPr>
          <w:color w:val="000000"/>
        </w:rPr>
        <w:t>BioNTech</w:t>
      </w:r>
      <w:proofErr w:type="spellEnd"/>
      <w:r w:rsidR="00B37D5D">
        <w:rPr>
          <w:color w:val="000000"/>
        </w:rPr>
        <w:t xml:space="preserve">, 1.000.000 son de </w:t>
      </w:r>
      <w:proofErr w:type="spellStart"/>
      <w:r w:rsidR="00B37D5D">
        <w:rPr>
          <w:color w:val="000000"/>
        </w:rPr>
        <w:t>AstraZeneca</w:t>
      </w:r>
      <w:proofErr w:type="spellEnd"/>
      <w:r w:rsidR="00B37D5D">
        <w:rPr>
          <w:color w:val="000000"/>
        </w:rPr>
        <w:t xml:space="preserve"> y 259.350 por medio del mecanismo multilateral COVAX. </w:t>
      </w:r>
      <w:r w:rsidR="00B37D5D">
        <w:t xml:space="preserve">Además, se registran </w:t>
      </w:r>
      <w:r w:rsidR="00B37D5D">
        <w:rPr>
          <w:b/>
        </w:rPr>
        <w:t>1.030.230 dosis donadas.</w:t>
      </w:r>
      <w:r w:rsidR="00B37D5D">
        <w:t xml:space="preserve"> </w:t>
      </w:r>
    </w:p>
    <w:p w14:paraId="422710B9" w14:textId="77777777" w:rsidR="007C5F4D" w:rsidRDefault="007C5F4D" w:rsidP="00B37D5D">
      <w:pPr>
        <w:jc w:val="both"/>
      </w:pPr>
    </w:p>
    <w:p w14:paraId="15F34586" w14:textId="099B955E" w:rsidR="007C5F4D" w:rsidRPr="007C5F4D" w:rsidRDefault="00DD458D" w:rsidP="007C5F4D">
      <w:pPr>
        <w:jc w:val="both"/>
      </w:pPr>
      <w:r>
        <w:t xml:space="preserve">De las dosis </w:t>
      </w:r>
      <w:r w:rsidR="00EE3C4F">
        <w:t>ingresadas</w:t>
      </w:r>
      <w:r>
        <w:t xml:space="preserve"> al 27 de enero</w:t>
      </w:r>
      <w:r w:rsidR="00E830BA">
        <w:t>,</w:t>
      </w:r>
      <w:r w:rsidR="007C5F4D">
        <w:t xml:space="preserve"> el</w:t>
      </w:r>
      <w:r w:rsidR="007C5F4D" w:rsidRPr="007C5F4D">
        <w:t xml:space="preserve"> 97,02% ya ha</w:t>
      </w:r>
      <w:r w:rsidR="007C5F4D">
        <w:t>n</w:t>
      </w:r>
      <w:r w:rsidR="007C5F4D" w:rsidRPr="007C5F4D">
        <w:t xml:space="preserve"> sido aplicada</w:t>
      </w:r>
      <w:r w:rsidR="007C5F4D">
        <w:t>s</w:t>
      </w:r>
      <w:r>
        <w:t xml:space="preserve"> a personas en edades </w:t>
      </w:r>
      <w:proofErr w:type="spellStart"/>
      <w:r>
        <w:t>vacunables</w:t>
      </w:r>
      <w:proofErr w:type="spellEnd"/>
      <w:r>
        <w:t xml:space="preserve">. Actualmente, </w:t>
      </w:r>
      <w:r w:rsidR="007C5F4D" w:rsidRPr="007C5F4D">
        <w:t>la campaña de vacunación cuenta con suf</w:t>
      </w:r>
      <w:r>
        <w:t>icientes dosis para las personas que aún no cuentan con su primera, segunda o tercera dosis según sea el caso</w:t>
      </w:r>
      <w:r w:rsidR="007C5F4D" w:rsidRPr="007C5F4D">
        <w:t>.</w:t>
      </w:r>
    </w:p>
    <w:p w14:paraId="3E5D2222" w14:textId="77777777" w:rsidR="007C5F4D" w:rsidRDefault="007C5F4D" w:rsidP="00B37D5D">
      <w:pPr>
        <w:jc w:val="both"/>
      </w:pPr>
    </w:p>
    <w:p w14:paraId="0D93F305" w14:textId="7F3F57E0" w:rsidR="00DD2E45" w:rsidRPr="006171BD" w:rsidRDefault="00F31337" w:rsidP="00824F4D">
      <w:pPr>
        <w:jc w:val="both"/>
      </w:pPr>
      <w:r>
        <w:t>El cargamento de esta noche representa el primero del mes de febrero, en el caso de enero se recibió</w:t>
      </w:r>
      <w:r w:rsidR="006171BD">
        <w:t xml:space="preserve"> un total de </w:t>
      </w:r>
      <w:r w:rsidR="008036F2">
        <w:t>278.580 vacunas</w:t>
      </w:r>
      <w:r>
        <w:t xml:space="preserve">. Durante </w:t>
      </w:r>
      <w:r w:rsidR="00FF029C">
        <w:t>este</w:t>
      </w:r>
      <w:r>
        <w:t xml:space="preserve"> año se han recibido un total de 347.640 dosis </w:t>
      </w:r>
      <w:r w:rsidR="006171BD">
        <w:t xml:space="preserve">de las cuales </w:t>
      </w:r>
      <w:r>
        <w:rPr>
          <w:b/>
        </w:rPr>
        <w:t>240.000</w:t>
      </w:r>
      <w:r w:rsidR="006171BD" w:rsidRPr="00DD2E45">
        <w:rPr>
          <w:b/>
        </w:rPr>
        <w:t xml:space="preserve"> dosis </w:t>
      </w:r>
      <w:r>
        <w:rPr>
          <w:b/>
        </w:rPr>
        <w:t xml:space="preserve">son </w:t>
      </w:r>
      <w:r w:rsidR="006171BD" w:rsidRPr="00DD2E45">
        <w:rPr>
          <w:b/>
        </w:rPr>
        <w:t>pediátricas</w:t>
      </w:r>
      <w:r w:rsidR="006171BD">
        <w:t xml:space="preserve"> y </w:t>
      </w:r>
      <w:r>
        <w:rPr>
          <w:b/>
        </w:rPr>
        <w:t>107.640</w:t>
      </w:r>
      <w:r w:rsidR="006171BD" w:rsidRPr="00DD2E45">
        <w:rPr>
          <w:b/>
        </w:rPr>
        <w:t xml:space="preserve"> dosis para </w:t>
      </w:r>
      <w:r w:rsidR="006171BD">
        <w:rPr>
          <w:b/>
        </w:rPr>
        <w:t>mayores de 12 años</w:t>
      </w:r>
      <w:r w:rsidR="00E37057">
        <w:rPr>
          <w:color w:val="000000"/>
        </w:rPr>
        <w:t xml:space="preserve">. </w:t>
      </w:r>
      <w:r w:rsidR="00824F4D">
        <w:rPr>
          <w:b/>
          <w:color w:val="000000"/>
        </w:rPr>
        <w:t>Ver cuadro detalle.</w:t>
      </w:r>
      <w:r w:rsidR="005F440B" w:rsidRPr="008A5BDC">
        <w:rPr>
          <w:b/>
          <w:color w:val="000000"/>
        </w:rPr>
        <w:t xml:space="preserve"> </w:t>
      </w:r>
    </w:p>
    <w:p w14:paraId="36E1B57F" w14:textId="77777777" w:rsidR="00824F4D" w:rsidRDefault="00824F4D" w:rsidP="00824F4D">
      <w:pPr>
        <w:jc w:val="both"/>
        <w:rPr>
          <w:color w:val="000000"/>
        </w:rPr>
      </w:pPr>
    </w:p>
    <w:tbl>
      <w:tblPr>
        <w:tblW w:w="54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7"/>
        <w:gridCol w:w="1797"/>
        <w:gridCol w:w="1843"/>
      </w:tblGrid>
      <w:tr w:rsidR="00824F4D" w14:paraId="5DEE4102" w14:textId="77777777" w:rsidTr="00507F6F">
        <w:trPr>
          <w:jc w:val="center"/>
        </w:trPr>
        <w:tc>
          <w:tcPr>
            <w:tcW w:w="1797" w:type="dxa"/>
            <w:vAlign w:val="center"/>
          </w:tcPr>
          <w:p w14:paraId="0BFC998A" w14:textId="77777777" w:rsidR="00824F4D" w:rsidRDefault="00824F4D" w:rsidP="00507F6F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Año</w:t>
            </w:r>
          </w:p>
        </w:tc>
        <w:tc>
          <w:tcPr>
            <w:tcW w:w="1797" w:type="dxa"/>
            <w:vAlign w:val="center"/>
          </w:tcPr>
          <w:p w14:paraId="749AF2C9" w14:textId="77777777" w:rsidR="00824F4D" w:rsidRDefault="00824F4D" w:rsidP="00507F6F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Mes</w:t>
            </w:r>
          </w:p>
        </w:tc>
        <w:tc>
          <w:tcPr>
            <w:tcW w:w="1843" w:type="dxa"/>
            <w:vAlign w:val="center"/>
          </w:tcPr>
          <w:p w14:paraId="7760F6F0" w14:textId="77777777" w:rsidR="00824F4D" w:rsidRDefault="00824F4D" w:rsidP="00507F6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Dosis recibidas</w:t>
            </w:r>
          </w:p>
        </w:tc>
      </w:tr>
      <w:tr w:rsidR="00824F4D" w14:paraId="6B2ABD2C" w14:textId="77777777" w:rsidTr="00507F6F">
        <w:trPr>
          <w:trHeight w:val="221"/>
          <w:jc w:val="center"/>
        </w:trPr>
        <w:tc>
          <w:tcPr>
            <w:tcW w:w="1797" w:type="dxa"/>
            <w:vAlign w:val="center"/>
          </w:tcPr>
          <w:p w14:paraId="1840D241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1797" w:type="dxa"/>
            <w:vAlign w:val="center"/>
          </w:tcPr>
          <w:p w14:paraId="09CECA01" w14:textId="691A46F4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Diciembre</w:t>
            </w:r>
          </w:p>
        </w:tc>
        <w:tc>
          <w:tcPr>
            <w:tcW w:w="1843" w:type="dxa"/>
            <w:vAlign w:val="center"/>
          </w:tcPr>
          <w:p w14:paraId="5D28394A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21.450</w:t>
            </w:r>
          </w:p>
        </w:tc>
      </w:tr>
      <w:tr w:rsidR="00824F4D" w14:paraId="3B60C61F" w14:textId="77777777" w:rsidTr="00507F6F">
        <w:trPr>
          <w:jc w:val="center"/>
        </w:trPr>
        <w:tc>
          <w:tcPr>
            <w:tcW w:w="1797" w:type="dxa"/>
            <w:vMerge w:val="restart"/>
            <w:vAlign w:val="center"/>
          </w:tcPr>
          <w:p w14:paraId="61A83366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797" w:type="dxa"/>
            <w:vAlign w:val="center"/>
          </w:tcPr>
          <w:p w14:paraId="0CC8B7FC" w14:textId="422485E4" w:rsidR="00824F4D" w:rsidRDefault="00824F4D" w:rsidP="002D70DA">
            <w:pPr>
              <w:rPr>
                <w:color w:val="000000"/>
              </w:rPr>
            </w:pPr>
            <w:r>
              <w:rPr>
                <w:color w:val="000000"/>
              </w:rPr>
              <w:t xml:space="preserve">Enero </w:t>
            </w:r>
          </w:p>
        </w:tc>
        <w:tc>
          <w:tcPr>
            <w:tcW w:w="1843" w:type="dxa"/>
            <w:vAlign w:val="center"/>
          </w:tcPr>
          <w:p w14:paraId="0B46EF8E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82.875</w:t>
            </w:r>
          </w:p>
        </w:tc>
      </w:tr>
      <w:tr w:rsidR="00824F4D" w14:paraId="18ABCCA6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0A9D5B32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1C04F06" w14:textId="718CD06B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Febrero</w:t>
            </w:r>
          </w:p>
        </w:tc>
        <w:tc>
          <w:tcPr>
            <w:tcW w:w="1843" w:type="dxa"/>
            <w:vAlign w:val="center"/>
          </w:tcPr>
          <w:p w14:paraId="59A48C6B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171.990</w:t>
            </w:r>
          </w:p>
        </w:tc>
      </w:tr>
      <w:tr w:rsidR="00824F4D" w14:paraId="70E2B610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1D6C5BD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76C976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Marzo</w:t>
            </w:r>
          </w:p>
        </w:tc>
        <w:tc>
          <w:tcPr>
            <w:tcW w:w="1843" w:type="dxa"/>
            <w:vAlign w:val="center"/>
          </w:tcPr>
          <w:p w14:paraId="1BFA6ADF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473.850</w:t>
            </w:r>
          </w:p>
        </w:tc>
      </w:tr>
      <w:tr w:rsidR="00824F4D" w14:paraId="4F8ABDCD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446F87D6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05BAF8A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Abril</w:t>
            </w:r>
          </w:p>
        </w:tc>
        <w:tc>
          <w:tcPr>
            <w:tcW w:w="1843" w:type="dxa"/>
            <w:vAlign w:val="center"/>
          </w:tcPr>
          <w:p w14:paraId="70E3002D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507.690</w:t>
            </w:r>
          </w:p>
        </w:tc>
      </w:tr>
      <w:tr w:rsidR="00824F4D" w14:paraId="74688152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8A03A44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5E7FF8B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Mayo</w:t>
            </w:r>
          </w:p>
        </w:tc>
        <w:tc>
          <w:tcPr>
            <w:tcW w:w="1843" w:type="dxa"/>
            <w:vAlign w:val="center"/>
          </w:tcPr>
          <w:p w14:paraId="4043643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890.670</w:t>
            </w:r>
          </w:p>
        </w:tc>
      </w:tr>
      <w:tr w:rsidR="00824F4D" w14:paraId="1CCDAFF0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683623D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0009F575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Junio</w:t>
            </w:r>
          </w:p>
        </w:tc>
        <w:tc>
          <w:tcPr>
            <w:tcW w:w="1843" w:type="dxa"/>
            <w:vAlign w:val="center"/>
          </w:tcPr>
          <w:p w14:paraId="191A30C5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646.260</w:t>
            </w:r>
          </w:p>
        </w:tc>
      </w:tr>
      <w:tr w:rsidR="00824F4D" w14:paraId="516EA21B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9E35E6E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42AA53DD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Julio</w:t>
            </w:r>
          </w:p>
        </w:tc>
        <w:tc>
          <w:tcPr>
            <w:tcW w:w="1843" w:type="dxa"/>
            <w:vAlign w:val="center"/>
          </w:tcPr>
          <w:p w14:paraId="1B601E14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1.368.300</w:t>
            </w:r>
          </w:p>
        </w:tc>
      </w:tr>
      <w:tr w:rsidR="00824F4D" w14:paraId="1E5C9D04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C4DD28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0927462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Agosto</w:t>
            </w:r>
          </w:p>
        </w:tc>
        <w:tc>
          <w:tcPr>
            <w:tcW w:w="1843" w:type="dxa"/>
            <w:vAlign w:val="center"/>
          </w:tcPr>
          <w:p w14:paraId="3D87D0A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899.730</w:t>
            </w:r>
          </w:p>
        </w:tc>
      </w:tr>
      <w:tr w:rsidR="00824F4D" w14:paraId="7D843003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62007014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45D88FF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Setiembre</w:t>
            </w:r>
          </w:p>
        </w:tc>
        <w:tc>
          <w:tcPr>
            <w:tcW w:w="1843" w:type="dxa"/>
            <w:vAlign w:val="center"/>
          </w:tcPr>
          <w:p w14:paraId="20191696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1.432.680</w:t>
            </w:r>
          </w:p>
        </w:tc>
      </w:tr>
      <w:tr w:rsidR="00824F4D" w14:paraId="67DA6A17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5332D3C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FF380B0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Octubre</w:t>
            </w:r>
          </w:p>
        </w:tc>
        <w:tc>
          <w:tcPr>
            <w:tcW w:w="1843" w:type="dxa"/>
            <w:vAlign w:val="center"/>
          </w:tcPr>
          <w:p w14:paraId="1B9CC265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536.190</w:t>
            </w:r>
          </w:p>
        </w:tc>
      </w:tr>
      <w:tr w:rsidR="00824F4D" w14:paraId="5814247A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4124E68C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3FAD5BCE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Noviembre</w:t>
            </w:r>
          </w:p>
        </w:tc>
        <w:tc>
          <w:tcPr>
            <w:tcW w:w="1843" w:type="dxa"/>
            <w:vAlign w:val="center"/>
          </w:tcPr>
          <w:p w14:paraId="78A7CA9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700.800</w:t>
            </w:r>
          </w:p>
        </w:tc>
      </w:tr>
      <w:tr w:rsidR="00824F4D" w14:paraId="76C95DCA" w14:textId="77777777" w:rsidTr="00507F6F">
        <w:trPr>
          <w:trHeight w:val="70"/>
          <w:jc w:val="center"/>
        </w:trPr>
        <w:tc>
          <w:tcPr>
            <w:tcW w:w="1797" w:type="dxa"/>
            <w:vMerge/>
            <w:vAlign w:val="center"/>
          </w:tcPr>
          <w:p w14:paraId="17C82E85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5AD61C1" w14:textId="699E1724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Diciembre</w:t>
            </w:r>
          </w:p>
        </w:tc>
        <w:tc>
          <w:tcPr>
            <w:tcW w:w="1843" w:type="dxa"/>
            <w:vAlign w:val="center"/>
          </w:tcPr>
          <w:p w14:paraId="178C2738" w14:textId="7010E627" w:rsidR="00824F4D" w:rsidRDefault="00040140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559.260</w:t>
            </w:r>
          </w:p>
        </w:tc>
      </w:tr>
      <w:tr w:rsidR="00C15A82" w14:paraId="25925D5E" w14:textId="77777777" w:rsidTr="00507F6F">
        <w:trPr>
          <w:trHeight w:val="70"/>
          <w:jc w:val="center"/>
        </w:trPr>
        <w:tc>
          <w:tcPr>
            <w:tcW w:w="1797" w:type="dxa"/>
            <w:vMerge w:val="restart"/>
            <w:vAlign w:val="center"/>
          </w:tcPr>
          <w:p w14:paraId="19F4E373" w14:textId="0CBB5605" w:rsidR="00C15A82" w:rsidRDefault="00C15A82" w:rsidP="00F428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797" w:type="dxa"/>
            <w:vAlign w:val="center"/>
          </w:tcPr>
          <w:p w14:paraId="62C66B6C" w14:textId="7D7C335A" w:rsidR="00C15A82" w:rsidRDefault="00C15A82" w:rsidP="00507F6F">
            <w:pPr>
              <w:rPr>
                <w:color w:val="000000"/>
              </w:rPr>
            </w:pPr>
            <w:r>
              <w:rPr>
                <w:color w:val="000000"/>
              </w:rPr>
              <w:t>Enero</w:t>
            </w:r>
          </w:p>
        </w:tc>
        <w:tc>
          <w:tcPr>
            <w:tcW w:w="1843" w:type="dxa"/>
            <w:vAlign w:val="center"/>
          </w:tcPr>
          <w:p w14:paraId="7113F45C" w14:textId="64F504C8" w:rsidR="00C15A82" w:rsidRDefault="00C15A82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278.580</w:t>
            </w:r>
          </w:p>
        </w:tc>
      </w:tr>
      <w:tr w:rsidR="00C15A82" w14:paraId="257EEA52" w14:textId="77777777" w:rsidTr="00507F6F">
        <w:trPr>
          <w:trHeight w:val="70"/>
          <w:jc w:val="center"/>
        </w:trPr>
        <w:tc>
          <w:tcPr>
            <w:tcW w:w="1797" w:type="dxa"/>
            <w:vMerge/>
            <w:vAlign w:val="center"/>
          </w:tcPr>
          <w:p w14:paraId="21FE68C9" w14:textId="77777777" w:rsidR="00C15A82" w:rsidRDefault="00C15A82" w:rsidP="00F42861">
            <w:pPr>
              <w:jc w:val="center"/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3806AFED" w14:textId="10F01226" w:rsidR="00C15A82" w:rsidRDefault="00C15A82" w:rsidP="00507F6F">
            <w:pPr>
              <w:rPr>
                <w:color w:val="000000"/>
              </w:rPr>
            </w:pPr>
            <w:r>
              <w:rPr>
                <w:color w:val="000000"/>
              </w:rPr>
              <w:t>Febrero</w:t>
            </w:r>
          </w:p>
        </w:tc>
        <w:tc>
          <w:tcPr>
            <w:tcW w:w="1843" w:type="dxa"/>
            <w:vAlign w:val="center"/>
          </w:tcPr>
          <w:p w14:paraId="7397E6D2" w14:textId="26C569B7" w:rsidR="00C15A82" w:rsidRDefault="00C15A82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69.060**</w:t>
            </w:r>
          </w:p>
        </w:tc>
      </w:tr>
      <w:tr w:rsidR="00824F4D" w14:paraId="36820AC4" w14:textId="77777777" w:rsidTr="00507F6F">
        <w:trPr>
          <w:jc w:val="center"/>
        </w:trPr>
        <w:tc>
          <w:tcPr>
            <w:tcW w:w="1797" w:type="dxa"/>
            <w:vAlign w:val="center"/>
          </w:tcPr>
          <w:p w14:paraId="26201568" w14:textId="77777777" w:rsidR="00824F4D" w:rsidRDefault="00824F4D" w:rsidP="00507F6F">
            <w:pPr>
              <w:tabs>
                <w:tab w:val="center" w:pos="1450"/>
              </w:tabs>
              <w:rPr>
                <w:b/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37E1F68C" w14:textId="77777777" w:rsidR="00824F4D" w:rsidRDefault="00824F4D" w:rsidP="00507F6F">
            <w:pPr>
              <w:tabs>
                <w:tab w:val="center" w:pos="145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</w:tc>
        <w:tc>
          <w:tcPr>
            <w:tcW w:w="1843" w:type="dxa"/>
            <w:vAlign w:val="center"/>
          </w:tcPr>
          <w:p w14:paraId="72BC2270" w14:textId="74CC1233" w:rsidR="00824F4D" w:rsidRDefault="00824F4D" w:rsidP="00F31337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8.</w:t>
            </w:r>
            <w:r w:rsidR="00F31337">
              <w:rPr>
                <w:b/>
                <w:color w:val="000000"/>
              </w:rPr>
              <w:t>639.385</w:t>
            </w:r>
            <w:r>
              <w:rPr>
                <w:b/>
                <w:color w:val="000000"/>
              </w:rPr>
              <w:t>**</w:t>
            </w:r>
          </w:p>
        </w:tc>
      </w:tr>
    </w:tbl>
    <w:p w14:paraId="35E3C038" w14:textId="2E65E939" w:rsidR="00824F4D" w:rsidRDefault="0020696A" w:rsidP="0020696A">
      <w:pPr>
        <w:tabs>
          <w:tab w:val="left" w:pos="5580"/>
          <w:tab w:val="right" w:pos="9360"/>
        </w:tabs>
        <w:rPr>
          <w:color w:val="000000"/>
        </w:rPr>
      </w:pPr>
      <w:r>
        <w:rPr>
          <w:b/>
          <w:color w:val="000000"/>
        </w:rPr>
        <w:tab/>
      </w:r>
      <w:r w:rsidR="00824F4D">
        <w:rPr>
          <w:b/>
          <w:color w:val="000000"/>
        </w:rPr>
        <w:t>**</w:t>
      </w:r>
      <w:r>
        <w:rPr>
          <w:b/>
          <w:color w:val="000000"/>
        </w:rPr>
        <w:t>A la fecha.</w:t>
      </w:r>
    </w:p>
    <w:p w14:paraId="0CB4D38D" w14:textId="77777777" w:rsidR="00BD2D8D" w:rsidRDefault="00BD2D8D" w:rsidP="00AA48B5">
      <w:pPr>
        <w:jc w:val="both"/>
        <w:rPr>
          <w:b/>
        </w:rPr>
      </w:pPr>
    </w:p>
    <w:p w14:paraId="740C8290" w14:textId="1EF9CE71" w:rsidR="00C5703A" w:rsidRDefault="0072147C" w:rsidP="0072147C">
      <w:pPr>
        <w:jc w:val="both"/>
      </w:pPr>
      <w:r>
        <w:t>Una vez que las dosis arriban al país, son sometidas a la revisión de los reportes de temperatura y aprobación documental por el laboratorio de control de calidad de medicamentos, tras lo cual quedan disponibles para su utilización en la campaña de vacunación.</w:t>
      </w:r>
    </w:p>
    <w:p w14:paraId="46605AED" w14:textId="77777777" w:rsidR="0072147C" w:rsidRDefault="0072147C" w:rsidP="00F42861"/>
    <w:p w14:paraId="3053418D" w14:textId="674C6267" w:rsidR="00F31337" w:rsidRDefault="00C91C93" w:rsidP="00A01115">
      <w:pPr>
        <w:jc w:val="both"/>
      </w:pPr>
      <w:r w:rsidRPr="00D2288E">
        <w:rPr>
          <w:b/>
        </w:rPr>
        <w:t>Aplicación.</w:t>
      </w:r>
      <w:r>
        <w:t xml:space="preserve"> </w:t>
      </w:r>
      <w:r w:rsidR="00F31337">
        <w:t>Según el reporte del 31 de enero, emitido por la Caja Costarricense de Seguro Social (CCSS) el 93,5% de la población vacunable de 12 años en adelante cuenta con al menos una dosis de la vacuna contra el SARS-CoV-2</w:t>
      </w:r>
      <w:r w:rsidR="007C5F4D">
        <w:t>. Además los grupos etarios mayores de 12 años de edad cuentan con más del 90% de v</w:t>
      </w:r>
      <w:r w:rsidR="007C5F4D" w:rsidRPr="00271ABB">
        <w:t xml:space="preserve">acunación </w:t>
      </w:r>
      <w:r w:rsidR="007C5F4D">
        <w:t>con una dosis y al menos 80% con dos dosis aplicadas</w:t>
      </w:r>
    </w:p>
    <w:p w14:paraId="684997E3" w14:textId="77777777" w:rsidR="00F31337" w:rsidRDefault="00F31337" w:rsidP="00A01115">
      <w:pPr>
        <w:jc w:val="both"/>
      </w:pPr>
    </w:p>
    <w:p w14:paraId="01F9151B" w14:textId="6A0DECE8" w:rsidR="007C5F4D" w:rsidRDefault="007C5F4D" w:rsidP="007C5F4D">
      <w:pPr>
        <w:jc w:val="both"/>
      </w:pPr>
      <w:r>
        <w:t>A</w:t>
      </w:r>
      <w:r w:rsidRPr="00F42861">
        <w:t xml:space="preserve">l </w:t>
      </w:r>
      <w:r>
        <w:t>corte del 31 de enero,</w:t>
      </w:r>
      <w:r w:rsidRPr="00F42861">
        <w:t xml:space="preserve"> la </w:t>
      </w:r>
      <w:r>
        <w:t>CCSS reporta que 4.059.598 personas (78,6% de la población total) tienen una dosis, de ellas 3.676.687 personas (71,2</w:t>
      </w:r>
      <w:r w:rsidRPr="00286AB5">
        <w:t>%</w:t>
      </w:r>
      <w:r>
        <w:t xml:space="preserve"> de la poblaci</w:t>
      </w:r>
      <w:r w:rsidR="00DD458D">
        <w:t xml:space="preserve">ón total) tienen dos dosis y </w:t>
      </w:r>
      <w:r>
        <w:t xml:space="preserve">579.075 personas (11,2% de la población total) ya recibieron su tercera dosis. La institución contabiliza una aplicación total de 8.315.360 dosis. </w:t>
      </w:r>
    </w:p>
    <w:p w14:paraId="149614FA" w14:textId="77777777" w:rsidR="00783FED" w:rsidRDefault="00783FED" w:rsidP="00A01115">
      <w:pPr>
        <w:jc w:val="both"/>
      </w:pPr>
    </w:p>
    <w:p w14:paraId="5B94346E" w14:textId="7C1D7D46" w:rsidR="00C21581" w:rsidRPr="00D2288E" w:rsidRDefault="007C5F4D" w:rsidP="007C5F4D">
      <w:pPr>
        <w:jc w:val="both"/>
      </w:pPr>
      <w:r>
        <w:t xml:space="preserve">Durante las tres primeras semanas de aplicación infantil se ha vacunado a </w:t>
      </w:r>
      <w:r>
        <w:rPr>
          <w:b/>
        </w:rPr>
        <w:t xml:space="preserve">64.123 </w:t>
      </w:r>
      <w:r w:rsidRPr="00D2288E">
        <w:rPr>
          <w:b/>
        </w:rPr>
        <w:t>niños y niñas</w:t>
      </w:r>
      <w:r>
        <w:t xml:space="preserve">. Actualmente </w:t>
      </w:r>
      <w:r w:rsidR="003703C5">
        <w:t>quienes tienen</w:t>
      </w:r>
      <w:bookmarkStart w:id="0" w:name="_GoBack"/>
      <w:bookmarkEnd w:id="0"/>
      <w:r>
        <w:t xml:space="preserve"> 10 y 11 años pueden </w:t>
      </w:r>
      <w:r w:rsidR="00E830BA" w:rsidRPr="00E830BA">
        <w:t>vacunarse en</w:t>
      </w:r>
      <w:r>
        <w:t xml:space="preserve"> </w:t>
      </w:r>
      <w:r w:rsidR="00DD458D">
        <w:t>las 105 áreas de salud</w:t>
      </w:r>
      <w:r>
        <w:t xml:space="preserve"> del país, así como los niños y niñas de 5 a 11 años con algún factor de riesgo. </w:t>
      </w:r>
    </w:p>
    <w:sectPr w:rsidR="00C21581" w:rsidRPr="00D2288E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BC061" w14:textId="77777777" w:rsidR="006D40D6" w:rsidRDefault="006D40D6">
      <w:pPr>
        <w:spacing w:line="240" w:lineRule="auto"/>
      </w:pPr>
      <w:r>
        <w:separator/>
      </w:r>
    </w:p>
  </w:endnote>
  <w:endnote w:type="continuationSeparator" w:id="0">
    <w:p w14:paraId="402049B1" w14:textId="77777777" w:rsidR="006D40D6" w:rsidRDefault="006D40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5AD77" w14:textId="77777777" w:rsidR="006D40D6" w:rsidRDefault="006D40D6">
      <w:pPr>
        <w:spacing w:line="240" w:lineRule="auto"/>
      </w:pPr>
      <w:r>
        <w:separator/>
      </w:r>
    </w:p>
  </w:footnote>
  <w:footnote w:type="continuationSeparator" w:id="0">
    <w:p w14:paraId="7AD3B103" w14:textId="77777777" w:rsidR="006D40D6" w:rsidRDefault="006D40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D20B0" w14:textId="3184EB56" w:rsidR="00F249AC" w:rsidRDefault="00F249AC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52FEE3B4">
          <wp:simplePos x="0" y="0"/>
          <wp:positionH relativeFrom="column">
            <wp:posOffset>4914900</wp:posOffset>
          </wp:positionH>
          <wp:positionV relativeFrom="paragraph">
            <wp:posOffset>10795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579D9235">
          <wp:simplePos x="0" y="0"/>
          <wp:positionH relativeFrom="column">
            <wp:posOffset>2952750</wp:posOffset>
          </wp:positionH>
          <wp:positionV relativeFrom="paragraph">
            <wp:posOffset>13970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2C15B3C0">
          <wp:simplePos x="0" y="0"/>
          <wp:positionH relativeFrom="column">
            <wp:posOffset>1895475</wp:posOffset>
          </wp:positionH>
          <wp:positionV relativeFrom="paragraph">
            <wp:posOffset>10160</wp:posOffset>
          </wp:positionV>
          <wp:extent cx="788035" cy="714375"/>
          <wp:effectExtent l="0" t="0" r="0" b="0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1EAB48D4">
          <wp:simplePos x="0" y="0"/>
          <wp:positionH relativeFrom="margin">
            <wp:posOffset>400050</wp:posOffset>
          </wp:positionH>
          <wp:positionV relativeFrom="paragraph">
            <wp:posOffset>11430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5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DBDC79" w14:textId="45110515" w:rsidR="00F249AC" w:rsidRDefault="00F249AC" w:rsidP="000D11AE">
    <w:pPr>
      <w:tabs>
        <w:tab w:val="center" w:pos="4680"/>
      </w:tabs>
      <w:spacing w:line="360" w:lineRule="auto"/>
      <w:jc w:val="center"/>
    </w:pPr>
  </w:p>
  <w:p w14:paraId="6FA5F44E" w14:textId="7818D821" w:rsidR="00F249AC" w:rsidRDefault="00F249AC" w:rsidP="000D11AE">
    <w:pPr>
      <w:tabs>
        <w:tab w:val="center" w:pos="4680"/>
      </w:tabs>
      <w:spacing w:line="360" w:lineRule="auto"/>
      <w:jc w:val="center"/>
    </w:pPr>
  </w:p>
  <w:p w14:paraId="4C9A592F" w14:textId="0EB38299" w:rsidR="00F249AC" w:rsidRDefault="00F249AC" w:rsidP="000D11AE">
    <w:pPr>
      <w:tabs>
        <w:tab w:val="center" w:pos="4680"/>
      </w:tabs>
      <w:spacing w:line="36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9"/>
  </w:num>
  <w:num w:numId="5">
    <w:abstractNumId w:val="16"/>
  </w:num>
  <w:num w:numId="6">
    <w:abstractNumId w:val="10"/>
  </w:num>
  <w:num w:numId="7">
    <w:abstractNumId w:val="5"/>
  </w:num>
  <w:num w:numId="8">
    <w:abstractNumId w:val="4"/>
  </w:num>
  <w:num w:numId="9">
    <w:abstractNumId w:val="11"/>
  </w:num>
  <w:num w:numId="10">
    <w:abstractNumId w:val="17"/>
  </w:num>
  <w:num w:numId="11">
    <w:abstractNumId w:val="15"/>
  </w:num>
  <w:num w:numId="12">
    <w:abstractNumId w:val="13"/>
  </w:num>
  <w:num w:numId="13">
    <w:abstractNumId w:val="20"/>
  </w:num>
  <w:num w:numId="14">
    <w:abstractNumId w:val="3"/>
  </w:num>
  <w:num w:numId="15">
    <w:abstractNumId w:val="8"/>
  </w:num>
  <w:num w:numId="16">
    <w:abstractNumId w:val="18"/>
  </w:num>
  <w:num w:numId="17">
    <w:abstractNumId w:val="1"/>
  </w:num>
  <w:num w:numId="18">
    <w:abstractNumId w:val="19"/>
  </w:num>
  <w:num w:numId="19">
    <w:abstractNumId w:val="0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B6795"/>
    <w:rsid w:val="000D11AE"/>
    <w:rsid w:val="00102D81"/>
    <w:rsid w:val="00105221"/>
    <w:rsid w:val="00125284"/>
    <w:rsid w:val="00144D8B"/>
    <w:rsid w:val="00144EBF"/>
    <w:rsid w:val="00161B15"/>
    <w:rsid w:val="00180543"/>
    <w:rsid w:val="001B6162"/>
    <w:rsid w:val="001F7A23"/>
    <w:rsid w:val="0020696A"/>
    <w:rsid w:val="00220E86"/>
    <w:rsid w:val="00222254"/>
    <w:rsid w:val="002264EF"/>
    <w:rsid w:val="002349A3"/>
    <w:rsid w:val="002524D8"/>
    <w:rsid w:val="0026465B"/>
    <w:rsid w:val="00284AAC"/>
    <w:rsid w:val="002C4BFC"/>
    <w:rsid w:val="002D2CC9"/>
    <w:rsid w:val="002D70DA"/>
    <w:rsid w:val="002F310B"/>
    <w:rsid w:val="003031F8"/>
    <w:rsid w:val="00311295"/>
    <w:rsid w:val="00316AC8"/>
    <w:rsid w:val="003218C2"/>
    <w:rsid w:val="00336A7C"/>
    <w:rsid w:val="003437B8"/>
    <w:rsid w:val="00352DBA"/>
    <w:rsid w:val="00356386"/>
    <w:rsid w:val="003657AB"/>
    <w:rsid w:val="003703C5"/>
    <w:rsid w:val="003B1AFD"/>
    <w:rsid w:val="003C1FB7"/>
    <w:rsid w:val="003C68D7"/>
    <w:rsid w:val="003D2875"/>
    <w:rsid w:val="003D6E99"/>
    <w:rsid w:val="004465AC"/>
    <w:rsid w:val="004514BF"/>
    <w:rsid w:val="00454637"/>
    <w:rsid w:val="0047483C"/>
    <w:rsid w:val="00477D94"/>
    <w:rsid w:val="0048562A"/>
    <w:rsid w:val="00497B64"/>
    <w:rsid w:val="004B38F8"/>
    <w:rsid w:val="004B6E2C"/>
    <w:rsid w:val="004C2031"/>
    <w:rsid w:val="004C571E"/>
    <w:rsid w:val="004D5E51"/>
    <w:rsid w:val="004F18F1"/>
    <w:rsid w:val="004F2BBD"/>
    <w:rsid w:val="004F2EB8"/>
    <w:rsid w:val="00501325"/>
    <w:rsid w:val="00503DE9"/>
    <w:rsid w:val="00506AD7"/>
    <w:rsid w:val="005110F3"/>
    <w:rsid w:val="00512A0C"/>
    <w:rsid w:val="00523B8C"/>
    <w:rsid w:val="00527551"/>
    <w:rsid w:val="00537111"/>
    <w:rsid w:val="005523F2"/>
    <w:rsid w:val="00553920"/>
    <w:rsid w:val="00556C1E"/>
    <w:rsid w:val="005A1156"/>
    <w:rsid w:val="005A6FDF"/>
    <w:rsid w:val="005B180C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3864"/>
    <w:rsid w:val="00634581"/>
    <w:rsid w:val="00644DF1"/>
    <w:rsid w:val="00656F7D"/>
    <w:rsid w:val="0066334F"/>
    <w:rsid w:val="00676F93"/>
    <w:rsid w:val="006A5144"/>
    <w:rsid w:val="006D36A9"/>
    <w:rsid w:val="006D40D6"/>
    <w:rsid w:val="007007E1"/>
    <w:rsid w:val="00710D17"/>
    <w:rsid w:val="00711896"/>
    <w:rsid w:val="00716826"/>
    <w:rsid w:val="0072147C"/>
    <w:rsid w:val="00721626"/>
    <w:rsid w:val="00725393"/>
    <w:rsid w:val="00744736"/>
    <w:rsid w:val="007759DD"/>
    <w:rsid w:val="00780396"/>
    <w:rsid w:val="00783FED"/>
    <w:rsid w:val="007877F7"/>
    <w:rsid w:val="00787EE6"/>
    <w:rsid w:val="007A1E82"/>
    <w:rsid w:val="007B60B7"/>
    <w:rsid w:val="007C5F4D"/>
    <w:rsid w:val="007D5496"/>
    <w:rsid w:val="007E2042"/>
    <w:rsid w:val="007F2E87"/>
    <w:rsid w:val="008036F2"/>
    <w:rsid w:val="00807272"/>
    <w:rsid w:val="008112CF"/>
    <w:rsid w:val="00824F4D"/>
    <w:rsid w:val="0082643A"/>
    <w:rsid w:val="00832BF3"/>
    <w:rsid w:val="008330A2"/>
    <w:rsid w:val="00852750"/>
    <w:rsid w:val="0086351E"/>
    <w:rsid w:val="0086385A"/>
    <w:rsid w:val="00881826"/>
    <w:rsid w:val="00895742"/>
    <w:rsid w:val="008A0F0C"/>
    <w:rsid w:val="008A2298"/>
    <w:rsid w:val="008A769A"/>
    <w:rsid w:val="008B31DF"/>
    <w:rsid w:val="008B3ACA"/>
    <w:rsid w:val="008C10C7"/>
    <w:rsid w:val="008C21FA"/>
    <w:rsid w:val="008C7195"/>
    <w:rsid w:val="008C7F52"/>
    <w:rsid w:val="008D0476"/>
    <w:rsid w:val="008F4386"/>
    <w:rsid w:val="008F53C9"/>
    <w:rsid w:val="008F7B0C"/>
    <w:rsid w:val="00905CD4"/>
    <w:rsid w:val="0091025D"/>
    <w:rsid w:val="00914CEB"/>
    <w:rsid w:val="009153F3"/>
    <w:rsid w:val="0093412E"/>
    <w:rsid w:val="00954211"/>
    <w:rsid w:val="00963B91"/>
    <w:rsid w:val="00965670"/>
    <w:rsid w:val="009663F4"/>
    <w:rsid w:val="00982D42"/>
    <w:rsid w:val="00986A6E"/>
    <w:rsid w:val="009935D6"/>
    <w:rsid w:val="009A2759"/>
    <w:rsid w:val="009D1554"/>
    <w:rsid w:val="009D5D23"/>
    <w:rsid w:val="00A01115"/>
    <w:rsid w:val="00A029DE"/>
    <w:rsid w:val="00A05285"/>
    <w:rsid w:val="00A06460"/>
    <w:rsid w:val="00A316A1"/>
    <w:rsid w:val="00A3589D"/>
    <w:rsid w:val="00A4756E"/>
    <w:rsid w:val="00A56340"/>
    <w:rsid w:val="00A60CA5"/>
    <w:rsid w:val="00A71B4F"/>
    <w:rsid w:val="00A7547F"/>
    <w:rsid w:val="00A90E83"/>
    <w:rsid w:val="00A96F2B"/>
    <w:rsid w:val="00AA0BFF"/>
    <w:rsid w:val="00AA48B5"/>
    <w:rsid w:val="00AB071F"/>
    <w:rsid w:val="00AF566E"/>
    <w:rsid w:val="00B03C9F"/>
    <w:rsid w:val="00B20E2D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39ED"/>
    <w:rsid w:val="00BB3832"/>
    <w:rsid w:val="00BB5DD3"/>
    <w:rsid w:val="00BC2088"/>
    <w:rsid w:val="00BD2D8D"/>
    <w:rsid w:val="00BE44A9"/>
    <w:rsid w:val="00BE47CB"/>
    <w:rsid w:val="00C01614"/>
    <w:rsid w:val="00C03327"/>
    <w:rsid w:val="00C03368"/>
    <w:rsid w:val="00C12DDC"/>
    <w:rsid w:val="00C15A82"/>
    <w:rsid w:val="00C21581"/>
    <w:rsid w:val="00C22280"/>
    <w:rsid w:val="00C3388E"/>
    <w:rsid w:val="00C432F8"/>
    <w:rsid w:val="00C467CB"/>
    <w:rsid w:val="00C5164E"/>
    <w:rsid w:val="00C54D21"/>
    <w:rsid w:val="00C5703A"/>
    <w:rsid w:val="00C91C93"/>
    <w:rsid w:val="00C926CF"/>
    <w:rsid w:val="00C93819"/>
    <w:rsid w:val="00CA082B"/>
    <w:rsid w:val="00CE5BEF"/>
    <w:rsid w:val="00CF3F20"/>
    <w:rsid w:val="00D133D1"/>
    <w:rsid w:val="00D223C3"/>
    <w:rsid w:val="00D2288E"/>
    <w:rsid w:val="00D36A28"/>
    <w:rsid w:val="00D5685C"/>
    <w:rsid w:val="00D84535"/>
    <w:rsid w:val="00D874D4"/>
    <w:rsid w:val="00D94124"/>
    <w:rsid w:val="00DA62B8"/>
    <w:rsid w:val="00DB0BDD"/>
    <w:rsid w:val="00DB1C77"/>
    <w:rsid w:val="00DC3668"/>
    <w:rsid w:val="00DD2E45"/>
    <w:rsid w:val="00DD458D"/>
    <w:rsid w:val="00DF5508"/>
    <w:rsid w:val="00DF760F"/>
    <w:rsid w:val="00E06DC6"/>
    <w:rsid w:val="00E17C77"/>
    <w:rsid w:val="00E2044A"/>
    <w:rsid w:val="00E37057"/>
    <w:rsid w:val="00E402E5"/>
    <w:rsid w:val="00E51A40"/>
    <w:rsid w:val="00E53B4E"/>
    <w:rsid w:val="00E548F0"/>
    <w:rsid w:val="00E571CB"/>
    <w:rsid w:val="00E70880"/>
    <w:rsid w:val="00E70BC2"/>
    <w:rsid w:val="00E830BA"/>
    <w:rsid w:val="00E83464"/>
    <w:rsid w:val="00E934AB"/>
    <w:rsid w:val="00EA1174"/>
    <w:rsid w:val="00EA12AC"/>
    <w:rsid w:val="00EA2765"/>
    <w:rsid w:val="00EA5848"/>
    <w:rsid w:val="00ED0693"/>
    <w:rsid w:val="00ED1FA3"/>
    <w:rsid w:val="00ED5D39"/>
    <w:rsid w:val="00EE3C4F"/>
    <w:rsid w:val="00EF5E86"/>
    <w:rsid w:val="00F12B5C"/>
    <w:rsid w:val="00F15A5B"/>
    <w:rsid w:val="00F249AC"/>
    <w:rsid w:val="00F27010"/>
    <w:rsid w:val="00F31337"/>
    <w:rsid w:val="00F42861"/>
    <w:rsid w:val="00F5649C"/>
    <w:rsid w:val="00F61244"/>
    <w:rsid w:val="00FA05BB"/>
    <w:rsid w:val="00FB49F0"/>
    <w:rsid w:val="00FD1C5E"/>
    <w:rsid w:val="00FF029C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503</Words>
  <Characters>2770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12</cp:revision>
  <cp:lastPrinted>2022-01-14T00:07:00Z</cp:lastPrinted>
  <dcterms:created xsi:type="dcterms:W3CDTF">2022-02-03T21:15:00Z</dcterms:created>
  <dcterms:modified xsi:type="dcterms:W3CDTF">2022-02-03T23:03:00Z</dcterms:modified>
</cp:coreProperties>
</file>