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5"/>
        <w:gridCol w:w="3454"/>
        <w:gridCol w:w="3414"/>
        <w:gridCol w:w="534"/>
        <w:gridCol w:w="221"/>
      </w:tblGrid>
      <w:tr w:rsidR="00000000" w14:paraId="76A94FB3" w14:textId="77777777">
        <w:tc>
          <w:tcPr>
            <w:tcW w:w="270" w:type="dxa"/>
            <w:tcBorders>
              <w:top w:val="single" w:sz="4" w:space="0" w:color="auto"/>
              <w:left w:val="single" w:sz="4" w:space="0" w:color="auto"/>
              <w:bottom w:val="single" w:sz="4" w:space="0" w:color="auto"/>
              <w:right w:val="single" w:sz="4" w:space="0" w:color="auto"/>
            </w:tcBorders>
          </w:tcPr>
          <w:p w14:paraId="527E8AA5" w14:textId="77777777" w:rsidR="00000000" w:rsidRDefault="008470F6">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5B99BBA0" w14:textId="77777777" w:rsidR="00000000" w:rsidRDefault="008470F6">
            <w:pPr>
              <w:rPr>
                <w:lang w:val="es-ES"/>
              </w:rPr>
            </w:pPr>
          </w:p>
          <w:p w14:paraId="33BFC13E" w14:textId="77777777" w:rsidR="00000000" w:rsidRDefault="008470F6">
            <w:pPr>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Costa Rica ha recibido más de 1 millón de dosis pediátricas</w:t>
            </w:r>
          </w:p>
          <w:p w14:paraId="5E653260" w14:textId="77777777" w:rsidR="00000000" w:rsidRDefault="008470F6">
            <w:pPr>
              <w:spacing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noProof/>
                <w:color w:val="2E74B5" w:themeColor="accent1" w:themeShade="BF"/>
                <w:sz w:val="36"/>
                <w:szCs w:val="36"/>
                <w:lang w:val="es-ES"/>
              </w:rPr>
              <w:drawing>
                <wp:inline distT="0" distB="0" distL="0" distR="0" wp14:anchorId="3A0BEC33" wp14:editId="76713A83">
                  <wp:extent cx="6202045" cy="3482975"/>
                  <wp:effectExtent l="0" t="0" r="8255" b="317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2045" cy="3482975"/>
                          </a:xfrm>
                          <a:prstGeom prst="rect">
                            <a:avLst/>
                          </a:prstGeom>
                          <a:noFill/>
                          <a:ln>
                            <a:noFill/>
                          </a:ln>
                        </pic:spPr>
                      </pic:pic>
                    </a:graphicData>
                  </a:graphic>
                </wp:inline>
              </w:drawing>
            </w:r>
          </w:p>
          <w:p w14:paraId="6B4A7852" w14:textId="77777777" w:rsidR="00000000" w:rsidRDefault="008470F6">
            <w:pPr>
              <w:pStyle w:val="Prrafodelista"/>
              <w:numPr>
                <w:ilvl w:val="0"/>
                <w:numId w:val="5"/>
              </w:numPr>
              <w:spacing w:after="0" w:line="276" w:lineRule="auto"/>
              <w:jc w:val="both"/>
              <w:rPr>
                <w:rFonts w:ascii="Arial" w:hAnsi="Arial" w:cs="Arial"/>
                <w:i/>
              </w:rPr>
            </w:pPr>
            <w:r>
              <w:rPr>
                <w:rFonts w:ascii="Arial" w:hAnsi="Arial" w:cs="Arial"/>
                <w:i/>
              </w:rPr>
              <w:t>Este jueves ingresaron 120.000 dosis infantiles de la casa Pfizer/BioNTech.</w:t>
            </w:r>
          </w:p>
          <w:p w14:paraId="22F6CDC3" w14:textId="77777777" w:rsidR="00000000" w:rsidRDefault="008470F6">
            <w:pPr>
              <w:pStyle w:val="Prrafodelista"/>
              <w:jc w:val="both"/>
              <w:rPr>
                <w:rFonts w:ascii="Arial" w:hAnsi="Arial" w:cs="Arial"/>
                <w:i/>
              </w:rPr>
            </w:pPr>
          </w:p>
          <w:p w14:paraId="714081EF" w14:textId="77777777" w:rsidR="00000000" w:rsidRDefault="008470F6">
            <w:pPr>
              <w:pStyle w:val="Prrafodelista"/>
              <w:numPr>
                <w:ilvl w:val="0"/>
                <w:numId w:val="5"/>
              </w:numPr>
              <w:spacing w:after="0" w:line="276" w:lineRule="auto"/>
              <w:jc w:val="both"/>
              <w:rPr>
                <w:rFonts w:ascii="Arial" w:hAnsi="Arial" w:cs="Arial"/>
                <w:i/>
              </w:rPr>
            </w:pPr>
            <w:r>
              <w:rPr>
                <w:rFonts w:ascii="Arial" w:hAnsi="Arial" w:cs="Arial"/>
                <w:i/>
              </w:rPr>
              <w:t xml:space="preserve">País ha recibido más de 13 millones de </w:t>
            </w:r>
            <w:r>
              <w:rPr>
                <w:rFonts w:ascii="Arial" w:hAnsi="Arial" w:cs="Arial"/>
                <w:i/>
              </w:rPr>
              <w:t>dosis en 15 meses de campaña de vacunación.</w:t>
            </w:r>
          </w:p>
          <w:p w14:paraId="52C5B4B2" w14:textId="77777777" w:rsidR="00000000" w:rsidRDefault="008470F6">
            <w:pPr>
              <w:jc w:val="both"/>
              <w:rPr>
                <w:rFonts w:ascii="Arial" w:hAnsi="Arial" w:cs="Arial"/>
                <w:i/>
              </w:rPr>
            </w:pPr>
          </w:p>
          <w:p w14:paraId="05B1E8B5" w14:textId="77777777" w:rsidR="00000000" w:rsidRDefault="008470F6">
            <w:pPr>
              <w:pStyle w:val="Prrafodelista"/>
              <w:numPr>
                <w:ilvl w:val="0"/>
                <w:numId w:val="5"/>
              </w:numPr>
              <w:spacing w:after="0" w:line="276" w:lineRule="auto"/>
              <w:jc w:val="both"/>
              <w:rPr>
                <w:rFonts w:ascii="Arial" w:hAnsi="Arial" w:cs="Arial"/>
                <w:i/>
              </w:rPr>
            </w:pPr>
            <w:r>
              <w:rPr>
                <w:rFonts w:ascii="Arial" w:hAnsi="Arial" w:cs="Arial"/>
                <w:i/>
              </w:rPr>
              <w:t>Marzo cierra como el segundo mes con más vacunas recibidas.</w:t>
            </w:r>
          </w:p>
          <w:p w14:paraId="15392BA4" w14:textId="77777777" w:rsidR="00000000" w:rsidRDefault="008470F6">
            <w:pPr>
              <w:jc w:val="both"/>
              <w:rPr>
                <w:rFonts w:ascii="Arial" w:hAnsi="Arial" w:cs="Arial"/>
                <w:i/>
              </w:rPr>
            </w:pPr>
          </w:p>
          <w:p w14:paraId="4D4BFBC8" w14:textId="77777777" w:rsidR="00000000" w:rsidRDefault="008470F6">
            <w:pPr>
              <w:pStyle w:val="Prrafodelista"/>
              <w:numPr>
                <w:ilvl w:val="0"/>
                <w:numId w:val="5"/>
              </w:numPr>
              <w:spacing w:after="0" w:line="276" w:lineRule="auto"/>
              <w:jc w:val="both"/>
              <w:rPr>
                <w:rFonts w:ascii="Arial" w:hAnsi="Arial" w:cs="Arial"/>
                <w:i/>
              </w:rPr>
            </w:pPr>
            <w:r>
              <w:rPr>
                <w:rFonts w:ascii="Arial" w:hAnsi="Arial" w:cs="Arial"/>
                <w:i/>
              </w:rPr>
              <w:t>El 90% de las personas mayores de 5 años, ya cuentan con al menos una dosis de la vacuna contra el COVID-19.</w:t>
            </w:r>
          </w:p>
          <w:p w14:paraId="77071340" w14:textId="77777777" w:rsidR="00000000" w:rsidRDefault="008470F6">
            <w:pPr>
              <w:tabs>
                <w:tab w:val="left" w:pos="2880"/>
              </w:tabs>
              <w:spacing w:after="0" w:line="240" w:lineRule="auto"/>
              <w:jc w:val="both"/>
              <w:rPr>
                <w:rFonts w:ascii="Arial" w:hAnsi="Arial" w:cs="Arial"/>
                <w:i/>
              </w:rPr>
            </w:pPr>
          </w:p>
          <w:p w14:paraId="657A7828" w14:textId="77777777" w:rsidR="00000000" w:rsidRDefault="008470F6">
            <w:pPr>
              <w:pStyle w:val="Prrafodelista"/>
              <w:spacing w:after="0" w:line="240" w:lineRule="auto"/>
              <w:rPr>
                <w:rFonts w:ascii="Arial" w:hAnsi="Arial" w:cs="Arial"/>
                <w:bCs/>
                <w:i/>
                <w:iCs/>
                <w:sz w:val="20"/>
                <w:szCs w:val="20"/>
                <w:lang w:val="es-ES"/>
              </w:rPr>
            </w:pPr>
          </w:p>
          <w:p w14:paraId="266084C1" w14:textId="77777777" w:rsidR="00000000" w:rsidRDefault="008470F6">
            <w:pPr>
              <w:jc w:val="both"/>
              <w:rPr>
                <w:rFonts w:ascii="Arial" w:eastAsia="Arial" w:hAnsi="Arial" w:cs="Arial"/>
                <w:sz w:val="24"/>
                <w:szCs w:val="44"/>
                <w:lang w:val="es-ES" w:eastAsia="es-ES"/>
              </w:rPr>
            </w:pPr>
            <w:r>
              <w:rPr>
                <w:rFonts w:ascii="Arial" w:hAnsi="Arial" w:cs="Arial"/>
                <w:b/>
                <w:bCs/>
                <w:szCs w:val="24"/>
              </w:rPr>
              <w:t>San José, 31 de marzo de 2022.</w:t>
            </w:r>
            <w:r>
              <w:rPr>
                <w:rFonts w:ascii="Arial" w:hAnsi="Arial" w:cs="Arial"/>
                <w:szCs w:val="24"/>
              </w:rPr>
              <w:t xml:space="preserve"> </w:t>
            </w:r>
            <w:r>
              <w:rPr>
                <w:rFonts w:ascii="Arial" w:eastAsia="Arial" w:hAnsi="Arial" w:cs="Arial"/>
                <w:sz w:val="24"/>
                <w:szCs w:val="44"/>
                <w:lang w:val="es-ES" w:eastAsia="es-ES"/>
              </w:rPr>
              <w:t>El lote número 87 de vacunas contra el SARS-CoV-2 contiene 120.000 dosis pediátricas de la casa farmacéutica Pfizer/BioNTech, con esto el país reporta una recepción de 1.048.600 vacunas para el grupo etario de 5 a 11 años.</w:t>
            </w:r>
          </w:p>
          <w:p w14:paraId="5FD19B01" w14:textId="77777777" w:rsidR="00000000" w:rsidRDefault="008470F6">
            <w:pPr>
              <w:jc w:val="both"/>
              <w:rPr>
                <w:rFonts w:ascii="Arial" w:eastAsia="Arial" w:hAnsi="Arial" w:cs="Arial"/>
                <w:sz w:val="24"/>
                <w:szCs w:val="44"/>
                <w:lang w:val="es-ES" w:eastAsia="es-ES"/>
              </w:rPr>
            </w:pPr>
          </w:p>
          <w:p w14:paraId="07346CBA"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t>A</w:t>
            </w:r>
            <w:r>
              <w:rPr>
                <w:rFonts w:ascii="Arial" w:eastAsia="Arial" w:hAnsi="Arial" w:cs="Arial"/>
                <w:sz w:val="24"/>
                <w:szCs w:val="44"/>
                <w:lang w:val="es-ES" w:eastAsia="es-ES"/>
              </w:rPr>
              <w:t>l corte del 28 de marzo, la Caja Costarricense de Seguro Social ha aplicado 462.726 dosis pediátricas, de las cuales 293.513 corresponden a primeras dosis (55,9% del grupo etario) y 169.213 a segundas dosis (32,2% del grupo etario).</w:t>
            </w:r>
          </w:p>
          <w:p w14:paraId="013BDC9D" w14:textId="77777777" w:rsidR="00000000" w:rsidRDefault="008470F6">
            <w:pPr>
              <w:jc w:val="both"/>
              <w:rPr>
                <w:rFonts w:ascii="Arial" w:eastAsia="Arial" w:hAnsi="Arial" w:cs="Arial"/>
                <w:sz w:val="24"/>
                <w:szCs w:val="44"/>
                <w:lang w:val="es-ES" w:eastAsia="es-ES"/>
              </w:rPr>
            </w:pPr>
          </w:p>
          <w:p w14:paraId="708B199F"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lastRenderedPageBreak/>
              <w:t>El cargamento -que ing</w:t>
            </w:r>
            <w:r>
              <w:rPr>
                <w:rFonts w:ascii="Arial" w:eastAsia="Arial" w:hAnsi="Arial" w:cs="Arial"/>
                <w:sz w:val="24"/>
                <w:szCs w:val="44"/>
                <w:lang w:val="es-ES" w:eastAsia="es-ES"/>
              </w:rPr>
              <w:t xml:space="preserve">resó la noche de este jueves- contiene, además, 19.890 dosis para personas mayores de 12 años. En total se han recibido 13.027.875 vacunas entre contratos de compra y donaciones, durante los 15 meses de la campaña de vacunación. </w:t>
            </w:r>
          </w:p>
          <w:p w14:paraId="2362D782" w14:textId="77777777" w:rsidR="00000000" w:rsidRDefault="008470F6">
            <w:pPr>
              <w:jc w:val="both"/>
              <w:rPr>
                <w:rFonts w:ascii="Arial" w:eastAsia="Arial" w:hAnsi="Arial" w:cs="Arial"/>
                <w:sz w:val="24"/>
                <w:szCs w:val="44"/>
                <w:lang w:val="es-ES" w:eastAsia="es-ES"/>
              </w:rPr>
            </w:pPr>
          </w:p>
          <w:p w14:paraId="21F26714"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“Con estas 120 mil dosis </w:t>
            </w:r>
            <w:r>
              <w:rPr>
                <w:rFonts w:ascii="Arial" w:eastAsia="Arial" w:hAnsi="Arial" w:cs="Arial"/>
                <w:sz w:val="24"/>
                <w:szCs w:val="44"/>
                <w:lang w:val="es-ES" w:eastAsia="es-ES"/>
              </w:rPr>
              <w:t xml:space="preserve">se cumple la meta fijada por el presidente de la República, que en marzo se recibiría 600 mil dosis pediátricas. Estas son prioritarias en el proceso de vacunación frente al desarrollo el curso lectivo presencial. Gracias a los más de 13 millones de dosis </w:t>
            </w:r>
            <w:r>
              <w:rPr>
                <w:rFonts w:ascii="Arial" w:eastAsia="Arial" w:hAnsi="Arial" w:cs="Arial"/>
                <w:sz w:val="24"/>
                <w:szCs w:val="44"/>
                <w:lang w:val="es-ES" w:eastAsia="es-ES"/>
              </w:rPr>
              <w:t xml:space="preserve">recibidas ya hemos superado el 90% de vacunación en la población mayor de 5 años. Reiteramos el llamado a todas las personas aprovechar que hay vacunas suficientes para completar su esquema de vacunación, ponerse el refuerzo con la tercera dosis, así como </w:t>
            </w:r>
            <w:r>
              <w:rPr>
                <w:rFonts w:ascii="Arial" w:eastAsia="Arial" w:hAnsi="Arial" w:cs="Arial"/>
                <w:sz w:val="24"/>
                <w:szCs w:val="44"/>
                <w:lang w:val="es-ES" w:eastAsia="es-ES"/>
              </w:rPr>
              <w:t>para iniciar su vacunación en el caso de las que aún faltan de hacerlo”, comentó el ministro de Comunicación, Agustín Castro.</w:t>
            </w:r>
          </w:p>
          <w:p w14:paraId="6B691D5D" w14:textId="77777777" w:rsidR="00000000" w:rsidRDefault="008470F6">
            <w:pPr>
              <w:jc w:val="center"/>
              <w:rPr>
                <w:rFonts w:ascii="Arial" w:eastAsia="Arial" w:hAnsi="Arial" w:cs="Arial"/>
                <w:sz w:val="24"/>
                <w:szCs w:val="44"/>
                <w:lang w:val="es-ES" w:eastAsia="es-ES"/>
              </w:rPr>
            </w:pPr>
            <w:r>
              <w:rPr>
                <w:rFonts w:ascii="Arial" w:eastAsia="Arial" w:hAnsi="Arial" w:cs="Arial"/>
                <w:noProof/>
                <w:sz w:val="24"/>
                <w:szCs w:val="44"/>
                <w:lang w:val="es-ES" w:eastAsia="es-ES"/>
              </w:rPr>
              <w:drawing>
                <wp:inline distT="0" distB="0" distL="0" distR="0" wp14:anchorId="70DEB98F" wp14:editId="2B819A76">
                  <wp:extent cx="6193790" cy="347472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3790" cy="3474720"/>
                          </a:xfrm>
                          <a:prstGeom prst="rect">
                            <a:avLst/>
                          </a:prstGeom>
                          <a:noFill/>
                          <a:ln>
                            <a:noFill/>
                          </a:ln>
                        </pic:spPr>
                      </pic:pic>
                    </a:graphicData>
                  </a:graphic>
                </wp:inline>
              </w:drawing>
            </w:r>
          </w:p>
          <w:p w14:paraId="3A987458" w14:textId="77777777" w:rsidR="00000000" w:rsidRDefault="008470F6">
            <w:pPr>
              <w:jc w:val="both"/>
              <w:rPr>
                <w:rFonts w:ascii="Arial" w:eastAsia="Arial" w:hAnsi="Arial" w:cs="Arial"/>
                <w:sz w:val="24"/>
                <w:szCs w:val="44"/>
                <w:lang w:val="es-ES" w:eastAsia="es-ES"/>
              </w:rPr>
            </w:pPr>
          </w:p>
          <w:p w14:paraId="05B41BAE"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t>Una vez que las dosis arriban al país, son sometidas a la revisión de los reportes de temperatura y aprobación documental por e</w:t>
            </w:r>
            <w:r>
              <w:rPr>
                <w:rFonts w:ascii="Arial" w:eastAsia="Arial" w:hAnsi="Arial" w:cs="Arial"/>
                <w:sz w:val="24"/>
                <w:szCs w:val="44"/>
                <w:lang w:val="es-ES" w:eastAsia="es-ES"/>
              </w:rPr>
              <w:t>l laboratorio de control de calidad de medicamentos, tras lo cual quedan disponibles para su utilización en la campaña de vacunación.</w:t>
            </w:r>
          </w:p>
          <w:p w14:paraId="69968F2A" w14:textId="77777777" w:rsidR="00000000" w:rsidRDefault="008470F6">
            <w:pPr>
              <w:jc w:val="both"/>
              <w:rPr>
                <w:rFonts w:ascii="Arial" w:eastAsia="Arial" w:hAnsi="Arial" w:cs="Arial"/>
                <w:sz w:val="24"/>
                <w:szCs w:val="44"/>
                <w:lang w:val="es-ES" w:eastAsia="es-ES"/>
              </w:rPr>
            </w:pPr>
          </w:p>
          <w:p w14:paraId="4FFF3DDC"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t>A la fecha, Costa Rica ha recibido 9.294.085 dosis por contrato de compra. De ese total 7.325.715 vacunas corresponden al</w:t>
            </w:r>
            <w:r>
              <w:rPr>
                <w:rFonts w:ascii="Arial" w:eastAsia="Arial" w:hAnsi="Arial" w:cs="Arial"/>
                <w:sz w:val="24"/>
                <w:szCs w:val="44"/>
                <w:lang w:val="es-ES" w:eastAsia="es-ES"/>
              </w:rPr>
              <w:t xml:space="preserve"> biológico de Pfizer/BioNTech. Además 1.000.000 de la empresa AstraZeneca, y 968.370 del mecanismo multilateral COVAX. </w:t>
            </w:r>
          </w:p>
          <w:p w14:paraId="0DF50794" w14:textId="77777777" w:rsidR="00000000" w:rsidRDefault="008470F6">
            <w:pPr>
              <w:jc w:val="both"/>
              <w:rPr>
                <w:rFonts w:ascii="Arial" w:eastAsia="Arial" w:hAnsi="Arial" w:cs="Arial"/>
                <w:sz w:val="24"/>
                <w:szCs w:val="44"/>
                <w:lang w:val="es-ES" w:eastAsia="es-ES"/>
              </w:rPr>
            </w:pPr>
          </w:p>
          <w:p w14:paraId="0C306667" w14:textId="77777777" w:rsidR="00000000" w:rsidRDefault="008470F6">
            <w:pPr>
              <w:jc w:val="both"/>
              <w:rPr>
                <w:rFonts w:ascii="Arial" w:eastAsia="Arial" w:hAnsi="Arial" w:cs="Arial"/>
                <w:sz w:val="24"/>
                <w:szCs w:val="44"/>
                <w:lang w:val="es-ES" w:eastAsia="es-ES"/>
              </w:rPr>
            </w:pPr>
            <w:r>
              <w:rPr>
                <w:rFonts w:ascii="Arial" w:eastAsia="Arial" w:hAnsi="Arial" w:cs="Arial"/>
                <w:sz w:val="24"/>
                <w:szCs w:val="44"/>
                <w:lang w:val="es-ES" w:eastAsia="es-ES"/>
              </w:rPr>
              <w:lastRenderedPageBreak/>
              <w:t>Marzo cierra con 1.613.220 vacunas recibidas, lo que lo coloca como el segundo mes con mayor recepción de vacunas en 15 meses. En lo qu</w:t>
            </w:r>
            <w:r>
              <w:rPr>
                <w:rFonts w:ascii="Arial" w:eastAsia="Arial" w:hAnsi="Arial" w:cs="Arial"/>
                <w:sz w:val="24"/>
                <w:szCs w:val="44"/>
                <w:lang w:val="es-ES" w:eastAsia="es-ES"/>
              </w:rPr>
              <w:t>e va del 2022 el país ha recibido 4.736.130 dosis. Ver cuadro detalle.</w:t>
            </w:r>
          </w:p>
          <w:p w14:paraId="37D52249" w14:textId="77777777" w:rsidR="00000000" w:rsidRDefault="008470F6">
            <w:pPr>
              <w:jc w:val="both"/>
              <w:rPr>
                <w:rFonts w:ascii="Arial" w:eastAsia="Arial" w:hAnsi="Arial" w:cs="Arial"/>
                <w:sz w:val="24"/>
                <w:szCs w:val="44"/>
                <w:lang w:val="es-ES" w:eastAsia="es-ES"/>
              </w:rPr>
            </w:pPr>
          </w:p>
          <w:p w14:paraId="06910C16" w14:textId="77777777" w:rsidR="00000000" w:rsidRDefault="008470F6">
            <w:pPr>
              <w:jc w:val="center"/>
              <w:rPr>
                <w:rFonts w:ascii="Arial" w:eastAsia="Arial" w:hAnsi="Arial" w:cs="Arial"/>
                <w:sz w:val="24"/>
                <w:szCs w:val="44"/>
                <w:lang w:val="es-ES" w:eastAsia="es-ES"/>
              </w:rPr>
            </w:pPr>
            <w:r>
              <w:rPr>
                <w:rFonts w:ascii="Arial" w:eastAsia="Arial" w:hAnsi="Arial" w:cs="Arial"/>
                <w:noProof/>
                <w:sz w:val="24"/>
                <w:szCs w:val="44"/>
                <w:lang w:val="es-ES" w:eastAsia="es-ES"/>
              </w:rPr>
              <w:drawing>
                <wp:inline distT="0" distB="0" distL="0" distR="0" wp14:anchorId="260F6FEB" wp14:editId="3945560D">
                  <wp:extent cx="4126865" cy="2106930"/>
                  <wp:effectExtent l="0" t="0" r="6985" b="762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865" cy="2106930"/>
                          </a:xfrm>
                          <a:prstGeom prst="rect">
                            <a:avLst/>
                          </a:prstGeom>
                          <a:noFill/>
                          <a:ln>
                            <a:noFill/>
                          </a:ln>
                        </pic:spPr>
                      </pic:pic>
                    </a:graphicData>
                  </a:graphic>
                </wp:inline>
              </w:drawing>
            </w:r>
          </w:p>
          <w:p w14:paraId="05895900" w14:textId="77777777" w:rsidR="00000000" w:rsidRDefault="008470F6">
            <w:pPr>
              <w:jc w:val="both"/>
              <w:rPr>
                <w:rFonts w:ascii="Arial" w:hAnsi="Arial" w:cs="Arial"/>
                <w:sz w:val="24"/>
                <w:lang w:val="es-ES"/>
              </w:rPr>
            </w:pPr>
            <w:r>
              <w:rPr>
                <w:rFonts w:ascii="Arial" w:hAnsi="Arial" w:cs="Arial"/>
                <w:sz w:val="24"/>
                <w:lang w:val="es-ES"/>
              </w:rPr>
              <w:t xml:space="preserve">Además de las dosis por contrato de compra, 3.733.790 dosis han sido donadas por los gobiernos de España (1.572.290) Estados Unidos (1.503.900), Canadá (319.200), Francia (200.070), </w:t>
            </w:r>
            <w:r>
              <w:rPr>
                <w:rFonts w:ascii="Arial" w:hAnsi="Arial" w:cs="Arial"/>
                <w:sz w:val="24"/>
                <w:lang w:val="es-ES"/>
              </w:rPr>
              <w:t>República Dominicana (56.800) y Austria (50.000), además de las donaciones hechas por las empresas AstraZeneca (31.400) y Pfizer/BioNTech (130).</w:t>
            </w:r>
          </w:p>
        </w:tc>
        <w:tc>
          <w:tcPr>
            <w:tcW w:w="269" w:type="dxa"/>
            <w:tcBorders>
              <w:top w:val="single" w:sz="4" w:space="0" w:color="auto"/>
              <w:left w:val="single" w:sz="4" w:space="0" w:color="auto"/>
              <w:bottom w:val="single" w:sz="4" w:space="0" w:color="auto"/>
              <w:right w:val="single" w:sz="4" w:space="0" w:color="auto"/>
            </w:tcBorders>
          </w:tcPr>
          <w:p w14:paraId="0128008A" w14:textId="77777777" w:rsidR="00000000" w:rsidRDefault="008470F6">
            <w:pPr>
              <w:spacing w:after="0" w:line="240" w:lineRule="auto"/>
              <w:jc w:val="center"/>
              <w:rPr>
                <w:bCs/>
                <w:color w:val="000000"/>
                <w:sz w:val="40"/>
                <w:szCs w:val="40"/>
                <w:lang w:eastAsia="es-CR"/>
              </w:rPr>
            </w:pPr>
          </w:p>
        </w:tc>
      </w:tr>
      <w:tr w:rsidR="00000000" w14:paraId="673C6527" w14:textId="77777777">
        <w:tc>
          <w:tcPr>
            <w:tcW w:w="270" w:type="dxa"/>
            <w:tcBorders>
              <w:top w:val="single" w:sz="4" w:space="0" w:color="auto"/>
              <w:left w:val="single" w:sz="4" w:space="0" w:color="auto"/>
              <w:bottom w:val="single" w:sz="4" w:space="0" w:color="auto"/>
              <w:right w:val="single" w:sz="4" w:space="0" w:color="auto"/>
            </w:tcBorders>
          </w:tcPr>
          <w:p w14:paraId="58636E41" w14:textId="77777777" w:rsidR="00000000" w:rsidRDefault="008470F6">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79898C1A" w14:textId="77777777" w:rsidR="00000000" w:rsidRDefault="008470F6">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2CD0AF24" w14:textId="77777777" w:rsidR="00000000" w:rsidRDefault="008470F6">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5CDBCEEB" w14:textId="77777777" w:rsidR="00000000" w:rsidRDefault="008470F6">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779DFB37" w14:textId="77777777" w:rsidR="00000000" w:rsidRDefault="008470F6">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02BB51C3" w14:textId="77777777" w:rsidR="00000000" w:rsidRDefault="008470F6">
            <w:pPr>
              <w:spacing w:after="0" w:line="240" w:lineRule="auto"/>
              <w:jc w:val="center"/>
              <w:rPr>
                <w:bCs/>
                <w:color w:val="000000"/>
                <w:sz w:val="40"/>
                <w:szCs w:val="40"/>
                <w:lang w:eastAsia="es-CR"/>
              </w:rPr>
            </w:pPr>
          </w:p>
        </w:tc>
      </w:tr>
    </w:tbl>
    <w:p w14:paraId="130175AB" w14:textId="77777777" w:rsidR="00000000" w:rsidRDefault="008470F6">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DD8D" w14:textId="77777777" w:rsidR="00000000" w:rsidRDefault="008470F6">
      <w:pPr>
        <w:spacing w:after="0" w:line="240" w:lineRule="auto"/>
      </w:pPr>
      <w:r>
        <w:separator/>
      </w:r>
    </w:p>
  </w:endnote>
  <w:endnote w:type="continuationSeparator" w:id="0">
    <w:p w14:paraId="5047B592" w14:textId="77777777" w:rsidR="00000000" w:rsidRDefault="0084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F5BC" w14:textId="77777777" w:rsidR="00000000" w:rsidRDefault="008470F6">
      <w:pPr>
        <w:spacing w:after="0" w:line="240" w:lineRule="auto"/>
      </w:pPr>
      <w:r>
        <w:separator/>
      </w:r>
    </w:p>
  </w:footnote>
  <w:footnote w:type="continuationSeparator" w:id="0">
    <w:p w14:paraId="5BFD2A55" w14:textId="77777777" w:rsidR="00000000" w:rsidRDefault="0084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019" w14:textId="77777777" w:rsidR="00000000" w:rsidRDefault="008470F6">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82B74"/>
    <w:multiLevelType w:val="multilevel"/>
    <w:tmpl w:val="8DC68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8307960">
    <w:abstractNumId w:val="0"/>
  </w:num>
  <w:num w:numId="2" w16cid:durableId="548616127">
    <w:abstractNumId w:val="0"/>
  </w:num>
  <w:num w:numId="3" w16cid:durableId="1371147997">
    <w:abstractNumId w:val="0"/>
    <w:lvlOverride w:ilvl="0"/>
  </w:num>
  <w:num w:numId="4" w16cid:durableId="370082099">
    <w:abstractNumId w:val="1"/>
  </w:num>
  <w:num w:numId="5" w16cid:durableId="9657403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F6"/>
    <w:rsid w:val="008470F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1D802B7"/>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2417</Characters>
  <Application>Microsoft Office Word</Application>
  <DocSecurity>0</DocSecurity>
  <Lines>20</Lines>
  <Paragraphs>5</Paragraphs>
  <ScaleCrop>false</ScaleCrop>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2022-05-13T20:39:00Z</dcterms:created>
  <dcterms:modified xsi:type="dcterms:W3CDTF">2022-05-13T20:39:00Z</dcterms:modified>
</cp:coreProperties>
</file>